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EE" w:rsidRPr="00157CCD" w:rsidRDefault="00D83BEE" w:rsidP="003A1CC0">
      <w:pPr>
        <w:pStyle w:val="Tytu"/>
        <w:jc w:val="center"/>
        <w:rPr>
          <w:rFonts w:ascii="Tahoma" w:hAnsi="Tahoma" w:cs="Tahoma"/>
          <w:b/>
          <w:color w:val="auto"/>
          <w:sz w:val="36"/>
          <w:szCs w:val="22"/>
        </w:rPr>
      </w:pPr>
      <w:r w:rsidRPr="00157CCD">
        <w:rPr>
          <w:rFonts w:ascii="Tahoma" w:hAnsi="Tahoma" w:cs="Tahoma"/>
          <w:b/>
          <w:color w:val="auto"/>
          <w:sz w:val="36"/>
          <w:szCs w:val="22"/>
        </w:rPr>
        <w:t>Zapytanie ofertowe</w:t>
      </w:r>
    </w:p>
    <w:p w:rsidR="00D83BEE" w:rsidRDefault="000B7DCB" w:rsidP="003A1CC0">
      <w:pPr>
        <w:jc w:val="center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</w:rPr>
        <w:t>n</w:t>
      </w:r>
      <w:r w:rsidR="00D83BEE" w:rsidRPr="00157CCD">
        <w:rPr>
          <w:rFonts w:ascii="Tahoma" w:hAnsi="Tahoma" w:cs="Tahoma"/>
          <w:sz w:val="22"/>
          <w:szCs w:val="22"/>
        </w:rPr>
        <w:t>a podstawie Zrządzenia nr 15/17 Dyrektora Generalnego z dnia 26 kwietnia 2017 r.</w:t>
      </w:r>
    </w:p>
    <w:p w:rsidR="00A21D45" w:rsidRPr="00A21D45" w:rsidRDefault="00A21D45" w:rsidP="003A1CC0">
      <w:pPr>
        <w:jc w:val="center"/>
        <w:rPr>
          <w:rFonts w:ascii="Tahoma" w:hAnsi="Tahoma" w:cs="Tahoma"/>
          <w:sz w:val="10"/>
          <w:szCs w:val="22"/>
        </w:rPr>
      </w:pPr>
    </w:p>
    <w:p w:rsidR="000B7DCB" w:rsidRPr="00157CCD" w:rsidRDefault="000B7DCB" w:rsidP="000B7DCB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2"/>
          <w:szCs w:val="22"/>
          <w:highlight w:val="yellow"/>
        </w:rPr>
      </w:pPr>
      <w:r w:rsidRPr="00157CCD">
        <w:rPr>
          <w:rFonts w:ascii="Tahoma" w:hAnsi="Tahoma" w:cs="Tahoma"/>
          <w:b/>
          <w:sz w:val="22"/>
          <w:szCs w:val="22"/>
          <w:highlight w:val="yellow"/>
        </w:rPr>
        <w:t>Opis przedmiotu zamówienia</w:t>
      </w:r>
    </w:p>
    <w:p w:rsidR="000B7DCB" w:rsidRPr="000475DE" w:rsidRDefault="000B7DCB" w:rsidP="000B7DCB">
      <w:pPr>
        <w:pStyle w:val="Akapitzlist"/>
        <w:rPr>
          <w:rFonts w:ascii="Tahoma" w:hAnsi="Tahoma" w:cs="Tahoma"/>
          <w:sz w:val="8"/>
          <w:szCs w:val="22"/>
        </w:rPr>
      </w:pPr>
    </w:p>
    <w:p w:rsidR="00D83BEE" w:rsidRPr="00157CCD" w:rsidRDefault="000E0430" w:rsidP="000E0430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</w:rPr>
        <w:t xml:space="preserve">Zakup </w:t>
      </w:r>
      <w:r w:rsidR="000B7DCB" w:rsidRPr="00157CCD">
        <w:rPr>
          <w:rFonts w:ascii="Tahoma" w:hAnsi="Tahoma" w:cs="Tahoma"/>
          <w:sz w:val="22"/>
          <w:szCs w:val="22"/>
        </w:rPr>
        <w:t>1 szt. zestawu komputerowego klasy TEMPEST</w:t>
      </w:r>
      <w:r w:rsidR="008D7394" w:rsidRPr="008D7394">
        <w:rPr>
          <w:rFonts w:ascii="Tahoma" w:hAnsi="Tahoma" w:cs="Tahoma"/>
          <w:sz w:val="22"/>
          <w:szCs w:val="22"/>
        </w:rPr>
        <w:t xml:space="preserve"> </w:t>
      </w:r>
      <w:r w:rsidR="008D7394" w:rsidRPr="00157CCD">
        <w:rPr>
          <w:rFonts w:ascii="Tahoma" w:hAnsi="Tahoma" w:cs="Tahoma"/>
          <w:sz w:val="22"/>
          <w:szCs w:val="22"/>
        </w:rPr>
        <w:t>spełniającego wymagania normy SDIP-27 Level C</w:t>
      </w:r>
      <w:r w:rsidR="000B7DCB" w:rsidRPr="00157CCD">
        <w:rPr>
          <w:rFonts w:ascii="Tahoma" w:hAnsi="Tahoma" w:cs="Tahoma"/>
          <w:sz w:val="22"/>
          <w:szCs w:val="22"/>
        </w:rPr>
        <w:t>, składającego się z komputera PC, monitora, klawiatury, mys</w:t>
      </w:r>
      <w:r w:rsidR="008D7394">
        <w:rPr>
          <w:rFonts w:ascii="Tahoma" w:hAnsi="Tahoma" w:cs="Tahoma"/>
          <w:sz w:val="22"/>
          <w:szCs w:val="22"/>
        </w:rPr>
        <w:t>zy oraz urządzenia peryferyjnego</w:t>
      </w:r>
      <w:r w:rsidR="000333B5">
        <w:rPr>
          <w:rFonts w:ascii="Tahoma" w:hAnsi="Tahoma" w:cs="Tahoma"/>
          <w:sz w:val="22"/>
          <w:szCs w:val="22"/>
        </w:rPr>
        <w:t xml:space="preserve"> </w:t>
      </w:r>
      <w:r w:rsidR="008D7394">
        <w:rPr>
          <w:rFonts w:ascii="Tahoma" w:hAnsi="Tahoma" w:cs="Tahoma"/>
          <w:sz w:val="22"/>
          <w:szCs w:val="22"/>
        </w:rPr>
        <w:t>-</w:t>
      </w:r>
      <w:r w:rsidR="000333B5">
        <w:rPr>
          <w:rFonts w:ascii="Tahoma" w:hAnsi="Tahoma" w:cs="Tahoma"/>
          <w:sz w:val="22"/>
          <w:szCs w:val="22"/>
        </w:rPr>
        <w:t xml:space="preserve"> </w:t>
      </w:r>
      <w:bookmarkStart w:id="0" w:name="_Hlk487203873"/>
      <w:r w:rsidR="000475DE">
        <w:rPr>
          <w:rFonts w:ascii="Tahoma" w:hAnsi="Tahoma" w:cs="Tahoma"/>
          <w:sz w:val="22"/>
          <w:szCs w:val="22"/>
        </w:rPr>
        <w:t>drukarki A4</w:t>
      </w:r>
      <w:r w:rsidRPr="00157CCD">
        <w:rPr>
          <w:rFonts w:ascii="Tahoma" w:hAnsi="Tahoma" w:cs="Tahoma"/>
          <w:sz w:val="22"/>
          <w:szCs w:val="22"/>
        </w:rPr>
        <w:t>.</w:t>
      </w:r>
    </w:p>
    <w:bookmarkEnd w:id="0"/>
    <w:p w:rsidR="00D83BEE" w:rsidRDefault="00D83BEE" w:rsidP="000E0430">
      <w:pPr>
        <w:pStyle w:val="Akapitzlist"/>
        <w:jc w:val="both"/>
        <w:rPr>
          <w:rFonts w:ascii="Tahoma" w:hAnsi="Tahoma" w:cs="Tahoma"/>
          <w:sz w:val="22"/>
          <w:szCs w:val="22"/>
          <w:lang w:eastAsia="pl-PL"/>
        </w:rPr>
      </w:pPr>
      <w:r w:rsidRPr="00157CCD">
        <w:rPr>
          <w:rFonts w:ascii="Tahoma" w:hAnsi="Tahoma" w:cs="Tahoma"/>
          <w:sz w:val="22"/>
          <w:szCs w:val="22"/>
        </w:rPr>
        <w:t>Elementy</w:t>
      </w:r>
      <w:r w:rsidR="000E0430" w:rsidRPr="00157CCD">
        <w:rPr>
          <w:rFonts w:ascii="Tahoma" w:hAnsi="Tahoma" w:cs="Tahoma"/>
          <w:sz w:val="22"/>
          <w:szCs w:val="22"/>
        </w:rPr>
        <w:t xml:space="preserve"> zestawu</w:t>
      </w:r>
      <w:r w:rsidRPr="00157CCD">
        <w:rPr>
          <w:rFonts w:ascii="Tahoma" w:hAnsi="Tahoma" w:cs="Tahoma"/>
          <w:sz w:val="22"/>
          <w:szCs w:val="22"/>
          <w:lang w:eastAsia="pl-PL"/>
        </w:rPr>
        <w:t xml:space="preserve"> muszą być fabrycznie nowe i być objęte gwarancją producenta na co najmniej 12 miesięcy od daty zakupu. W okresie trwania gwarancji uszkodzony dysk twardy będzie wymieniany bezpłatnie na nowy. Uszkodzony dysk wraz z nośnikami danych</w:t>
      </w:r>
      <w:r w:rsidR="000E0430" w:rsidRPr="00157CCD">
        <w:rPr>
          <w:rFonts w:ascii="Tahoma" w:hAnsi="Tahoma" w:cs="Tahoma"/>
          <w:sz w:val="22"/>
          <w:szCs w:val="22"/>
          <w:lang w:eastAsia="pl-PL"/>
        </w:rPr>
        <w:t xml:space="preserve"> pozostaje u </w:t>
      </w:r>
      <w:r w:rsidRPr="00157CCD">
        <w:rPr>
          <w:rFonts w:ascii="Tahoma" w:hAnsi="Tahoma" w:cs="Tahoma"/>
          <w:sz w:val="22"/>
          <w:szCs w:val="22"/>
          <w:lang w:eastAsia="pl-PL"/>
        </w:rPr>
        <w:t>Zamawiającego</w:t>
      </w:r>
      <w:r w:rsidR="000E0430" w:rsidRPr="00157CCD">
        <w:rPr>
          <w:rFonts w:ascii="Tahoma" w:hAnsi="Tahoma" w:cs="Tahoma"/>
          <w:sz w:val="22"/>
          <w:szCs w:val="22"/>
          <w:lang w:eastAsia="pl-PL"/>
        </w:rPr>
        <w:t>.</w:t>
      </w:r>
    </w:p>
    <w:p w:rsidR="000475DE" w:rsidRDefault="000475DE" w:rsidP="000E0430">
      <w:pPr>
        <w:pStyle w:val="Akapitzlist"/>
        <w:jc w:val="both"/>
        <w:rPr>
          <w:rFonts w:ascii="Tahoma" w:hAnsi="Tahoma" w:cs="Tahoma"/>
          <w:sz w:val="22"/>
          <w:szCs w:val="22"/>
          <w:lang w:eastAsia="pl-PL"/>
        </w:rPr>
      </w:pPr>
      <w:r w:rsidRPr="00A83F29">
        <w:rPr>
          <w:rFonts w:ascii="Tahoma" w:hAnsi="Tahoma" w:cs="Tahoma"/>
          <w:sz w:val="22"/>
          <w:szCs w:val="22"/>
          <w:u w:val="single"/>
          <w:lang w:eastAsia="pl-PL"/>
        </w:rPr>
        <w:t>Stacja robocza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0475DE" w:rsidRDefault="000475D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RAM - minimum 8 GB</w:t>
      </w:r>
    </w:p>
    <w:p w:rsidR="000475DE" w:rsidRDefault="000475D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dysk twardy - minimum 1 TB w wyjmowanej szufladzie</w:t>
      </w:r>
    </w:p>
    <w:p w:rsidR="000475DE" w:rsidRDefault="000475D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napęd optyczny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minimum 16 x DVD +/- RW</w:t>
      </w:r>
    </w:p>
    <w:p w:rsidR="000475DE" w:rsidRDefault="00A83F29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klawiatura USB</w:t>
      </w:r>
    </w:p>
    <w:p w:rsidR="00A83F29" w:rsidRDefault="00A83F29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mysz USB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dwuprzyciskowa z rolką do przewijania</w:t>
      </w:r>
    </w:p>
    <w:p w:rsidR="00A83F29" w:rsidRDefault="00A83F29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oprogramowanie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Windows 10 Pro 64 Bit PL</w:t>
      </w:r>
    </w:p>
    <w:p w:rsidR="00A83F29" w:rsidRDefault="00A83F29" w:rsidP="00A83F29">
      <w:pPr>
        <w:pStyle w:val="Akapitzlist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A83F29">
        <w:rPr>
          <w:rFonts w:ascii="Tahoma" w:hAnsi="Tahoma" w:cs="Tahoma"/>
          <w:sz w:val="22"/>
          <w:szCs w:val="22"/>
          <w:u w:val="single"/>
          <w:lang w:eastAsia="pl-PL"/>
        </w:rPr>
        <w:t>Monitor</w:t>
      </w:r>
      <w:r>
        <w:rPr>
          <w:rFonts w:ascii="Tahoma" w:hAnsi="Tahoma" w:cs="Tahoma"/>
          <w:sz w:val="22"/>
          <w:szCs w:val="22"/>
          <w:u w:val="single"/>
          <w:lang w:eastAsia="pl-PL"/>
        </w:rPr>
        <w:t>:</w:t>
      </w:r>
    </w:p>
    <w:p w:rsidR="00A83F29" w:rsidRDefault="00A83F29" w:rsidP="00A83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przekątna ekranu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minimum 24’’</w:t>
      </w:r>
    </w:p>
    <w:p w:rsidR="00A83F29" w:rsidRDefault="00A83F29" w:rsidP="00A83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rozdzielczość ekranu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minimum 1920 x 1200</w:t>
      </w:r>
    </w:p>
    <w:p w:rsidR="00947F31" w:rsidRDefault="00947F31" w:rsidP="00947F31">
      <w:pPr>
        <w:pStyle w:val="Akapitzlist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947F31">
        <w:rPr>
          <w:rFonts w:ascii="Tahoma" w:hAnsi="Tahoma" w:cs="Tahoma"/>
          <w:sz w:val="22"/>
          <w:szCs w:val="22"/>
          <w:u w:val="single"/>
          <w:lang w:eastAsia="pl-PL"/>
        </w:rPr>
        <w:t>Drukarka</w:t>
      </w:r>
      <w:r>
        <w:rPr>
          <w:rFonts w:ascii="Tahoma" w:hAnsi="Tahoma" w:cs="Tahoma"/>
          <w:sz w:val="22"/>
          <w:szCs w:val="22"/>
          <w:u w:val="single"/>
          <w:lang w:eastAsia="pl-PL"/>
        </w:rPr>
        <w:t>:</w:t>
      </w:r>
    </w:p>
    <w:p w:rsidR="00A21D45" w:rsidRDefault="00A21D45" w:rsidP="00A21D4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rodzaj - </w:t>
      </w:r>
      <w:r w:rsidR="00947F31">
        <w:rPr>
          <w:rFonts w:ascii="Tahoma" w:hAnsi="Tahoma" w:cs="Tahoma"/>
          <w:sz w:val="22"/>
          <w:szCs w:val="22"/>
          <w:lang w:eastAsia="pl-PL"/>
        </w:rPr>
        <w:t>laserowa kolorowa</w:t>
      </w:r>
      <w:r>
        <w:rPr>
          <w:rFonts w:ascii="Tahoma" w:hAnsi="Tahoma" w:cs="Tahoma"/>
          <w:sz w:val="22"/>
          <w:szCs w:val="22"/>
          <w:lang w:eastAsia="pl-PL"/>
        </w:rPr>
        <w:t xml:space="preserve">, </w:t>
      </w:r>
      <w:r>
        <w:rPr>
          <w:rFonts w:ascii="Tahoma" w:hAnsi="Tahoma" w:cs="Tahoma"/>
          <w:sz w:val="22"/>
          <w:szCs w:val="22"/>
          <w:lang w:eastAsia="pl-PL"/>
        </w:rPr>
        <w:t>format A4</w:t>
      </w:r>
    </w:p>
    <w:p w:rsidR="00947F31" w:rsidRDefault="00A21D45" w:rsidP="00947F3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interfejs USB</w:t>
      </w:r>
    </w:p>
    <w:p w:rsidR="00947F31" w:rsidRDefault="00947F31" w:rsidP="00947F3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duplex</w:t>
      </w:r>
    </w:p>
    <w:p w:rsidR="00A21D45" w:rsidRDefault="00A21D45" w:rsidP="00947F3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rozdzielczość druku w kolorze i czerni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 xml:space="preserve"> minimum 600 x 600 dpi</w:t>
      </w:r>
    </w:p>
    <w:p w:rsidR="00A21D45" w:rsidRDefault="00A21D45" w:rsidP="00A21D45">
      <w:pPr>
        <w:pStyle w:val="Akapitzlist"/>
        <w:numPr>
          <w:ilvl w:val="0"/>
          <w:numId w:val="5"/>
        </w:numPr>
        <w:spacing w:before="0" w:after="0"/>
        <w:ind w:left="1434" w:hanging="357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podawanie papieru </w:t>
      </w:r>
      <w:r w:rsidR="00037B61">
        <w:rPr>
          <w:rFonts w:ascii="Tahoma" w:hAnsi="Tahoma" w:cs="Tahoma"/>
          <w:sz w:val="22"/>
          <w:szCs w:val="22"/>
          <w:lang w:eastAsia="pl-PL"/>
        </w:rPr>
        <w:t>-</w:t>
      </w:r>
      <w:bookmarkStart w:id="1" w:name="_GoBack"/>
      <w:bookmarkEnd w:id="1"/>
      <w:r>
        <w:rPr>
          <w:rFonts w:ascii="Tahoma" w:hAnsi="Tahoma" w:cs="Tahoma"/>
          <w:sz w:val="22"/>
          <w:szCs w:val="22"/>
          <w:lang w:eastAsia="pl-PL"/>
        </w:rPr>
        <w:t xml:space="preserve"> podajnik uniwersalny na min 50 arkuszy i podajnik główny na minimum 200 arkuszy</w:t>
      </w:r>
    </w:p>
    <w:p w:rsidR="00A21D45" w:rsidRPr="00A21D45" w:rsidRDefault="00A21D45" w:rsidP="00A21D45">
      <w:pPr>
        <w:spacing w:before="0" w:after="0"/>
        <w:jc w:val="both"/>
        <w:rPr>
          <w:rFonts w:ascii="Tahoma" w:hAnsi="Tahoma" w:cs="Tahoma"/>
          <w:sz w:val="8"/>
          <w:szCs w:val="22"/>
          <w:lang w:eastAsia="pl-PL"/>
        </w:rPr>
      </w:pPr>
    </w:p>
    <w:p w:rsidR="00D83BEE" w:rsidRPr="00157CCD" w:rsidRDefault="00A81299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  <w:r w:rsidRPr="00157CCD">
        <w:rPr>
          <w:rFonts w:ascii="Tahoma" w:hAnsi="Tahoma" w:cs="Tahoma"/>
          <w:b/>
          <w:sz w:val="22"/>
          <w:szCs w:val="22"/>
          <w:highlight w:val="yellow"/>
          <w:lang w:eastAsia="pl-PL"/>
        </w:rPr>
        <w:t>Opis kryteriów wyboru wykonawcy</w:t>
      </w:r>
    </w:p>
    <w:p w:rsidR="0014096B" w:rsidRPr="000475DE" w:rsidRDefault="0014096B" w:rsidP="000E0430">
      <w:pPr>
        <w:pStyle w:val="Akapitzlist"/>
        <w:jc w:val="both"/>
        <w:rPr>
          <w:rFonts w:ascii="Tahoma" w:hAnsi="Tahoma" w:cs="Tahoma"/>
          <w:b/>
          <w:sz w:val="8"/>
          <w:szCs w:val="22"/>
          <w:lang w:eastAsia="pl-PL"/>
        </w:rPr>
      </w:pPr>
    </w:p>
    <w:p w:rsidR="00A81299" w:rsidRPr="00157CCD" w:rsidRDefault="00A81299" w:rsidP="000E0430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</w:rPr>
        <w:t xml:space="preserve">Kryterium wyboru ofert dla </w:t>
      </w:r>
      <w:r w:rsidR="0014096B" w:rsidRPr="00157CCD">
        <w:rPr>
          <w:rFonts w:ascii="Tahoma" w:hAnsi="Tahoma" w:cs="Tahoma"/>
          <w:sz w:val="22"/>
          <w:szCs w:val="22"/>
        </w:rPr>
        <w:t xml:space="preserve">zestawu </w:t>
      </w:r>
      <w:r w:rsidRPr="00157CCD">
        <w:rPr>
          <w:rFonts w:ascii="Tahoma" w:hAnsi="Tahoma" w:cs="Tahoma"/>
          <w:sz w:val="22"/>
          <w:szCs w:val="22"/>
        </w:rPr>
        <w:t>jest cena. Waga kryterium cena wynosi 100%.</w:t>
      </w:r>
    </w:p>
    <w:p w:rsidR="0014096B" w:rsidRPr="000475DE" w:rsidRDefault="0014096B" w:rsidP="000E0430">
      <w:pPr>
        <w:pStyle w:val="Akapitzlist"/>
        <w:jc w:val="both"/>
        <w:rPr>
          <w:rFonts w:ascii="Tahoma" w:hAnsi="Tahoma" w:cs="Tahoma"/>
          <w:sz w:val="8"/>
          <w:szCs w:val="22"/>
        </w:rPr>
      </w:pPr>
    </w:p>
    <w:p w:rsidR="00A81299" w:rsidRPr="00157CCD" w:rsidRDefault="0014096B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  <w:r w:rsidRPr="00157CCD">
        <w:rPr>
          <w:rFonts w:ascii="Tahoma" w:hAnsi="Tahoma" w:cs="Tahoma"/>
          <w:b/>
          <w:sz w:val="22"/>
          <w:szCs w:val="22"/>
          <w:highlight w:val="yellow"/>
          <w:lang w:eastAsia="pl-PL"/>
        </w:rPr>
        <w:t>Warunki realizacji zamówienia</w:t>
      </w:r>
    </w:p>
    <w:p w:rsidR="0014096B" w:rsidRPr="000475DE" w:rsidRDefault="0014096B" w:rsidP="000E0430">
      <w:pPr>
        <w:pStyle w:val="Akapitzlist"/>
        <w:jc w:val="both"/>
        <w:rPr>
          <w:rFonts w:ascii="Tahoma" w:hAnsi="Tahoma" w:cs="Tahoma"/>
          <w:b/>
          <w:sz w:val="8"/>
          <w:szCs w:val="22"/>
          <w:lang w:eastAsia="pl-PL"/>
        </w:rPr>
      </w:pPr>
    </w:p>
    <w:p w:rsidR="0014096B" w:rsidRPr="00157CCD" w:rsidRDefault="0014096B" w:rsidP="000E0430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</w:rPr>
        <w:t>Zamówienie należy wykonać w niep</w:t>
      </w:r>
      <w:r w:rsidR="00971DEF">
        <w:rPr>
          <w:rFonts w:ascii="Tahoma" w:hAnsi="Tahoma" w:cs="Tahoma"/>
          <w:sz w:val="22"/>
          <w:szCs w:val="22"/>
        </w:rPr>
        <w:t>r</w:t>
      </w:r>
      <w:r w:rsidR="0099643D">
        <w:rPr>
          <w:rFonts w:ascii="Tahoma" w:hAnsi="Tahoma" w:cs="Tahoma"/>
          <w:sz w:val="22"/>
          <w:szCs w:val="22"/>
        </w:rPr>
        <w:t>zekraczalnym terminie do dnia 28</w:t>
      </w:r>
      <w:r w:rsidRPr="00157CCD">
        <w:rPr>
          <w:rFonts w:ascii="Tahoma" w:hAnsi="Tahoma" w:cs="Tahoma"/>
          <w:sz w:val="22"/>
          <w:szCs w:val="22"/>
        </w:rPr>
        <w:t xml:space="preserve"> grudnia 2017 r.</w:t>
      </w:r>
    </w:p>
    <w:p w:rsidR="0014096B" w:rsidRPr="00157CCD" w:rsidRDefault="0014096B" w:rsidP="000E0430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</w:rPr>
        <w:t>Sprzęt musi posiadać certyfikat ochrony elektromagnetycznej ABW dla urządzeń</w:t>
      </w:r>
      <w:r w:rsidR="00A064A6" w:rsidRPr="00157CCD">
        <w:rPr>
          <w:rFonts w:ascii="Tahoma" w:hAnsi="Tahoma" w:cs="Tahoma"/>
          <w:sz w:val="22"/>
          <w:szCs w:val="22"/>
        </w:rPr>
        <w:t xml:space="preserve"> klasy TEMPEST.</w:t>
      </w:r>
    </w:p>
    <w:p w:rsidR="00BA3B44" w:rsidRPr="000475DE" w:rsidRDefault="00BA3B44" w:rsidP="000E0430">
      <w:pPr>
        <w:pStyle w:val="Akapitzlist"/>
        <w:jc w:val="both"/>
        <w:rPr>
          <w:rFonts w:ascii="Tahoma" w:hAnsi="Tahoma" w:cs="Tahoma"/>
          <w:sz w:val="8"/>
          <w:szCs w:val="22"/>
        </w:rPr>
      </w:pPr>
    </w:p>
    <w:p w:rsidR="00BA3B44" w:rsidRPr="00157CCD" w:rsidRDefault="00D45FE2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  <w:r w:rsidRPr="00157CCD">
        <w:rPr>
          <w:rFonts w:ascii="Tahoma" w:hAnsi="Tahoma" w:cs="Tahoma"/>
          <w:b/>
          <w:sz w:val="22"/>
          <w:szCs w:val="22"/>
          <w:highlight w:val="yellow"/>
          <w:lang w:eastAsia="pl-PL"/>
        </w:rPr>
        <w:t>Termin składania odpowiedzi na zapytania ofertowe</w:t>
      </w:r>
    </w:p>
    <w:p w:rsidR="00D45FE2" w:rsidRPr="000475DE" w:rsidRDefault="00D45FE2" w:rsidP="000E0430">
      <w:pPr>
        <w:pStyle w:val="Akapitzlist"/>
        <w:jc w:val="both"/>
        <w:rPr>
          <w:rFonts w:ascii="Tahoma" w:hAnsi="Tahoma" w:cs="Tahoma"/>
          <w:b/>
          <w:sz w:val="8"/>
          <w:szCs w:val="22"/>
          <w:lang w:eastAsia="pl-PL"/>
        </w:rPr>
      </w:pPr>
    </w:p>
    <w:p w:rsidR="00D45FE2" w:rsidRPr="00157CCD" w:rsidRDefault="00D45FE2" w:rsidP="000E0430">
      <w:pPr>
        <w:pStyle w:val="Akapitzlist"/>
        <w:jc w:val="both"/>
        <w:rPr>
          <w:rFonts w:ascii="Tahoma" w:hAnsi="Tahoma" w:cs="Tahoma"/>
          <w:sz w:val="22"/>
          <w:szCs w:val="22"/>
          <w:lang w:eastAsia="pl-PL"/>
        </w:rPr>
      </w:pPr>
      <w:r w:rsidRPr="00157CCD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="00716B93" w:rsidRPr="00716B93">
        <w:rPr>
          <w:rFonts w:ascii="Tahoma" w:hAnsi="Tahoma" w:cs="Tahoma"/>
          <w:sz w:val="22"/>
          <w:szCs w:val="22"/>
          <w:lang w:eastAsia="pl-PL"/>
        </w:rPr>
        <w:t>dnia 13</w:t>
      </w:r>
      <w:r w:rsidRPr="00716B93">
        <w:rPr>
          <w:rFonts w:ascii="Tahoma" w:hAnsi="Tahoma" w:cs="Tahoma"/>
          <w:sz w:val="22"/>
          <w:szCs w:val="22"/>
          <w:lang w:eastAsia="pl-PL"/>
        </w:rPr>
        <w:t xml:space="preserve"> listopada 2017 r.</w:t>
      </w:r>
    </w:p>
    <w:p w:rsidR="0014096B" w:rsidRPr="000475DE" w:rsidRDefault="0014096B" w:rsidP="000E0430">
      <w:pPr>
        <w:pStyle w:val="Akapitzlist"/>
        <w:jc w:val="both"/>
        <w:rPr>
          <w:rFonts w:ascii="Tahoma" w:hAnsi="Tahoma" w:cs="Tahoma"/>
          <w:sz w:val="8"/>
          <w:szCs w:val="22"/>
        </w:rPr>
      </w:pPr>
    </w:p>
    <w:p w:rsidR="00836371" w:rsidRPr="00157CCD" w:rsidRDefault="00836371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  <w:r w:rsidRPr="00157CCD">
        <w:rPr>
          <w:rFonts w:ascii="Tahoma" w:hAnsi="Tahoma" w:cs="Tahoma"/>
          <w:b/>
          <w:sz w:val="22"/>
          <w:szCs w:val="22"/>
          <w:highlight w:val="yellow"/>
          <w:lang w:eastAsia="pl-PL"/>
        </w:rPr>
        <w:t>Sposób komunikacji</w:t>
      </w:r>
    </w:p>
    <w:p w:rsidR="00836371" w:rsidRPr="000475DE" w:rsidRDefault="00836371" w:rsidP="000E0430">
      <w:pPr>
        <w:pStyle w:val="Akapitzlist"/>
        <w:jc w:val="both"/>
        <w:rPr>
          <w:rFonts w:ascii="Tahoma" w:hAnsi="Tahoma" w:cs="Tahoma"/>
          <w:b/>
          <w:sz w:val="8"/>
          <w:szCs w:val="22"/>
          <w:lang w:eastAsia="pl-PL"/>
        </w:rPr>
      </w:pPr>
    </w:p>
    <w:p w:rsidR="00836371" w:rsidRPr="00157CCD" w:rsidRDefault="00836371" w:rsidP="000E0430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157CCD">
        <w:rPr>
          <w:rFonts w:ascii="Tahoma" w:hAnsi="Tahoma" w:cs="Tahoma"/>
          <w:sz w:val="22"/>
          <w:szCs w:val="22"/>
          <w:lang w:eastAsia="pl-PL"/>
        </w:rPr>
        <w:t>Korespondencję</w:t>
      </w:r>
      <w:r w:rsidRPr="00157CCD">
        <w:rPr>
          <w:rFonts w:ascii="Tahoma" w:hAnsi="Tahoma" w:cs="Tahoma"/>
          <w:sz w:val="22"/>
          <w:szCs w:val="22"/>
        </w:rPr>
        <w:t xml:space="preserve"> proszę kierować na adres Wydziału Bezpieczeństwa i Zarzadzania Kryzysowego </w:t>
      </w:r>
      <w:hyperlink r:id="rId7" w:history="1">
        <w:r w:rsidRPr="00157CCD">
          <w:rPr>
            <w:rStyle w:val="Hipercze"/>
            <w:rFonts w:ascii="Tahoma" w:hAnsi="Tahoma" w:cs="Tahoma"/>
            <w:sz w:val="22"/>
            <w:szCs w:val="22"/>
          </w:rPr>
          <w:t>zk@poznan.uw.gov.pl</w:t>
        </w:r>
      </w:hyperlink>
      <w:r w:rsidR="00716B93">
        <w:rPr>
          <w:rFonts w:ascii="Tahoma" w:hAnsi="Tahoma" w:cs="Tahoma"/>
          <w:sz w:val="22"/>
          <w:szCs w:val="22"/>
        </w:rPr>
        <w:t xml:space="preserve"> </w:t>
      </w:r>
      <w:r w:rsidR="000E0430" w:rsidRPr="00157CCD">
        <w:rPr>
          <w:rFonts w:ascii="Tahoma" w:hAnsi="Tahoma" w:cs="Tahoma"/>
          <w:sz w:val="22"/>
          <w:szCs w:val="22"/>
        </w:rPr>
        <w:t>Informacji szczegółowych</w:t>
      </w:r>
      <w:r w:rsidRPr="00157CCD">
        <w:rPr>
          <w:rFonts w:ascii="Tahoma" w:hAnsi="Tahoma" w:cs="Tahoma"/>
          <w:sz w:val="22"/>
          <w:szCs w:val="22"/>
        </w:rPr>
        <w:t xml:space="preserve"> można uzyskać pod telefonami 61 854 9972 – sekretariat Wydziału – do udzielania odpowiedzi upoważnieni są </w:t>
      </w:r>
      <w:r w:rsidR="000E0430" w:rsidRPr="00157CCD">
        <w:rPr>
          <w:rFonts w:ascii="Tahoma" w:hAnsi="Tahoma" w:cs="Tahoma"/>
          <w:sz w:val="22"/>
          <w:szCs w:val="22"/>
        </w:rPr>
        <w:t>Dariusz Krygier i Grzegorz Stankiewicz</w:t>
      </w:r>
      <w:r w:rsidR="00157CCD">
        <w:rPr>
          <w:rFonts w:ascii="Tahoma" w:hAnsi="Tahoma" w:cs="Tahoma"/>
          <w:sz w:val="22"/>
          <w:szCs w:val="22"/>
        </w:rPr>
        <w:t>.</w:t>
      </w:r>
    </w:p>
    <w:p w:rsidR="00D83BEE" w:rsidRPr="00A21D45" w:rsidRDefault="00D83BEE" w:rsidP="00A21D45"/>
    <w:sectPr w:rsidR="00D83BEE" w:rsidRPr="00A21D45" w:rsidSect="00A21D45"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3C" w:rsidRDefault="00205C3C" w:rsidP="004E3A54">
      <w:pPr>
        <w:spacing w:before="0" w:after="0" w:line="240" w:lineRule="auto"/>
      </w:pPr>
      <w:r>
        <w:separator/>
      </w:r>
    </w:p>
  </w:endnote>
  <w:endnote w:type="continuationSeparator" w:id="0">
    <w:p w:rsidR="00205C3C" w:rsidRDefault="00205C3C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3C" w:rsidRDefault="00205C3C" w:rsidP="004E3A54">
      <w:pPr>
        <w:spacing w:before="0" w:after="0" w:line="240" w:lineRule="auto"/>
      </w:pPr>
      <w:r>
        <w:separator/>
      </w:r>
    </w:p>
  </w:footnote>
  <w:footnote w:type="continuationSeparator" w:id="0">
    <w:p w:rsidR="00205C3C" w:rsidRDefault="00205C3C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402"/>
    <w:multiLevelType w:val="hybridMultilevel"/>
    <w:tmpl w:val="BE601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3011"/>
    <w:multiLevelType w:val="hybridMultilevel"/>
    <w:tmpl w:val="D36C5924"/>
    <w:lvl w:ilvl="0" w:tplc="1550F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E08"/>
    <w:multiLevelType w:val="hybridMultilevel"/>
    <w:tmpl w:val="3086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666C8"/>
    <w:multiLevelType w:val="hybridMultilevel"/>
    <w:tmpl w:val="AF28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333B5"/>
    <w:rsid w:val="00037B61"/>
    <w:rsid w:val="000475DE"/>
    <w:rsid w:val="0005174C"/>
    <w:rsid w:val="00081974"/>
    <w:rsid w:val="000B7DCB"/>
    <w:rsid w:val="000E0430"/>
    <w:rsid w:val="000E10EB"/>
    <w:rsid w:val="000E4A68"/>
    <w:rsid w:val="00135DC6"/>
    <w:rsid w:val="0014096B"/>
    <w:rsid w:val="00157CCD"/>
    <w:rsid w:val="00183404"/>
    <w:rsid w:val="001E2309"/>
    <w:rsid w:val="001E548E"/>
    <w:rsid w:val="001F4F4D"/>
    <w:rsid w:val="00205C3C"/>
    <w:rsid w:val="00224AFA"/>
    <w:rsid w:val="00301CAB"/>
    <w:rsid w:val="00331561"/>
    <w:rsid w:val="00346CEE"/>
    <w:rsid w:val="003943C4"/>
    <w:rsid w:val="003A1CC0"/>
    <w:rsid w:val="003B2718"/>
    <w:rsid w:val="003B4A07"/>
    <w:rsid w:val="003C1BE5"/>
    <w:rsid w:val="00486C51"/>
    <w:rsid w:val="004A1C00"/>
    <w:rsid w:val="004C3644"/>
    <w:rsid w:val="004E3A54"/>
    <w:rsid w:val="004F1A2E"/>
    <w:rsid w:val="00532CE2"/>
    <w:rsid w:val="0059426F"/>
    <w:rsid w:val="005C2718"/>
    <w:rsid w:val="00613E3D"/>
    <w:rsid w:val="0062504F"/>
    <w:rsid w:val="006811D4"/>
    <w:rsid w:val="006814BD"/>
    <w:rsid w:val="006859E3"/>
    <w:rsid w:val="00697DA2"/>
    <w:rsid w:val="006F7245"/>
    <w:rsid w:val="007078CB"/>
    <w:rsid w:val="00716B93"/>
    <w:rsid w:val="0072068C"/>
    <w:rsid w:val="00731071"/>
    <w:rsid w:val="0074393F"/>
    <w:rsid w:val="00746635"/>
    <w:rsid w:val="007533FF"/>
    <w:rsid w:val="00762DFE"/>
    <w:rsid w:val="00830855"/>
    <w:rsid w:val="00836371"/>
    <w:rsid w:val="0086147B"/>
    <w:rsid w:val="008C10D5"/>
    <w:rsid w:val="008D24C2"/>
    <w:rsid w:val="008D7394"/>
    <w:rsid w:val="00900BB2"/>
    <w:rsid w:val="00906F0A"/>
    <w:rsid w:val="0091265B"/>
    <w:rsid w:val="009234E6"/>
    <w:rsid w:val="00924134"/>
    <w:rsid w:val="00924472"/>
    <w:rsid w:val="00941CD5"/>
    <w:rsid w:val="00947F31"/>
    <w:rsid w:val="00971DEF"/>
    <w:rsid w:val="00986207"/>
    <w:rsid w:val="00986988"/>
    <w:rsid w:val="0099502F"/>
    <w:rsid w:val="0099643D"/>
    <w:rsid w:val="009A4811"/>
    <w:rsid w:val="009E2EC9"/>
    <w:rsid w:val="00A064A6"/>
    <w:rsid w:val="00A21D45"/>
    <w:rsid w:val="00A2432D"/>
    <w:rsid w:val="00A57870"/>
    <w:rsid w:val="00A81299"/>
    <w:rsid w:val="00A83F29"/>
    <w:rsid w:val="00A949A3"/>
    <w:rsid w:val="00AC6142"/>
    <w:rsid w:val="00B03BFE"/>
    <w:rsid w:val="00B20261"/>
    <w:rsid w:val="00B25782"/>
    <w:rsid w:val="00B34A1D"/>
    <w:rsid w:val="00BA3B44"/>
    <w:rsid w:val="00BA5B12"/>
    <w:rsid w:val="00BE6B8A"/>
    <w:rsid w:val="00BE6E32"/>
    <w:rsid w:val="00C60526"/>
    <w:rsid w:val="00CB2D06"/>
    <w:rsid w:val="00D15CB0"/>
    <w:rsid w:val="00D244A1"/>
    <w:rsid w:val="00D45FE2"/>
    <w:rsid w:val="00D565F6"/>
    <w:rsid w:val="00D67DC5"/>
    <w:rsid w:val="00D80058"/>
    <w:rsid w:val="00D83BEE"/>
    <w:rsid w:val="00DD0CFC"/>
    <w:rsid w:val="00DD760C"/>
    <w:rsid w:val="00E175E5"/>
    <w:rsid w:val="00E1763C"/>
    <w:rsid w:val="00E81F8E"/>
    <w:rsid w:val="00EA1DBB"/>
    <w:rsid w:val="00EA3972"/>
    <w:rsid w:val="00EF2492"/>
    <w:rsid w:val="00F25466"/>
    <w:rsid w:val="00FB1897"/>
    <w:rsid w:val="00FB19A3"/>
    <w:rsid w:val="00FE601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F17A6-CFE7-48AA-A5E2-BB21E79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3644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4C3644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C3644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4C3644"/>
    <w:pPr>
      <w:outlineLvl w:val="9"/>
    </w:pPr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A5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E3A5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315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uiPriority w:val="99"/>
    <w:rsid w:val="00830855"/>
    <w:rPr>
      <w:rFonts w:cs="Times New Roman"/>
    </w:rPr>
  </w:style>
  <w:style w:type="character" w:styleId="Hipercze">
    <w:name w:val="Hyperlink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1763C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A949A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949A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cp:keywords/>
  <dc:description/>
  <cp:lastModifiedBy>Dariusz Krygier</cp:lastModifiedBy>
  <cp:revision>22</cp:revision>
  <dcterms:created xsi:type="dcterms:W3CDTF">2017-11-07T09:42:00Z</dcterms:created>
  <dcterms:modified xsi:type="dcterms:W3CDTF">2017-11-09T07:40:00Z</dcterms:modified>
</cp:coreProperties>
</file>