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C6" w:rsidRPr="00B632D2" w:rsidRDefault="000619C6" w:rsidP="00480344">
      <w:pPr>
        <w:jc w:val="center"/>
        <w:rPr>
          <w:rFonts w:ascii="Times New Roman" w:hAnsi="Times New Roman"/>
          <w:sz w:val="24"/>
          <w:szCs w:val="24"/>
        </w:rPr>
      </w:pPr>
    </w:p>
    <w:p w:rsidR="002605B1" w:rsidRDefault="0071441B" w:rsidP="00CE5E1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INORMACJA O KWALIFIKOWALNOŚCI KOSZTÓW</w:t>
      </w:r>
    </w:p>
    <w:p w:rsidR="00746398" w:rsidRDefault="00746398" w:rsidP="009926C9">
      <w:pPr>
        <w:rPr>
          <w:rFonts w:ascii="Times New Roman" w:hAnsi="Times New Roman"/>
          <w:sz w:val="24"/>
          <w:szCs w:val="24"/>
        </w:rPr>
      </w:pPr>
    </w:p>
    <w:p w:rsidR="00746398" w:rsidRPr="00567CD4" w:rsidRDefault="00746398" w:rsidP="0074639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67CD4">
        <w:rPr>
          <w:rFonts w:ascii="Times New Roman" w:hAnsi="Times New Roman"/>
          <w:sz w:val="24"/>
          <w:szCs w:val="24"/>
          <w:u w:val="single"/>
        </w:rPr>
        <w:t>Tworzenie miejsc:</w:t>
      </w:r>
    </w:p>
    <w:p w:rsidR="0071441B" w:rsidRDefault="0071441B" w:rsidP="00746398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46398">
        <w:rPr>
          <w:rFonts w:ascii="Times New Roman" w:hAnsi="Times New Roman"/>
          <w:b/>
          <w:sz w:val="24"/>
          <w:szCs w:val="24"/>
          <w:lang w:eastAsia="pl-PL"/>
        </w:rPr>
        <w:t xml:space="preserve">W module 1a i 1b </w:t>
      </w:r>
      <w:r w:rsidR="00746398">
        <w:rPr>
          <w:rFonts w:ascii="Times New Roman" w:hAnsi="Times New Roman"/>
          <w:b/>
          <w:sz w:val="24"/>
          <w:szCs w:val="24"/>
          <w:lang w:eastAsia="pl-PL"/>
        </w:rPr>
        <w:t xml:space="preserve">(gminy) </w:t>
      </w:r>
      <w:r w:rsidRPr="00746398">
        <w:rPr>
          <w:rFonts w:ascii="Times New Roman" w:hAnsi="Times New Roman"/>
          <w:sz w:val="24"/>
          <w:szCs w:val="24"/>
          <w:lang w:eastAsia="pl-PL"/>
        </w:rPr>
        <w:t>wydatki na tworzenie nowych miejsc opieki</w:t>
      </w:r>
      <w:r w:rsidRPr="0074639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746398">
        <w:rPr>
          <w:rFonts w:ascii="Times New Roman" w:hAnsi="Times New Roman"/>
          <w:sz w:val="24"/>
          <w:szCs w:val="24"/>
          <w:lang w:eastAsia="pl-PL"/>
        </w:rPr>
        <w:t>mogą dotyczyć</w:t>
      </w:r>
      <w:r w:rsidR="00746398" w:rsidRPr="0074639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46398">
        <w:rPr>
          <w:rFonts w:ascii="Times New Roman" w:hAnsi="Times New Roman"/>
          <w:sz w:val="24"/>
          <w:szCs w:val="24"/>
          <w:lang w:eastAsia="pl-PL"/>
        </w:rPr>
        <w:t>wszystkich wydatków majątkowych lub bieżących związanych z tworzeniem</w:t>
      </w:r>
      <w:r w:rsidR="00746398" w:rsidRPr="0074639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46398">
        <w:rPr>
          <w:rFonts w:ascii="Times New Roman" w:hAnsi="Times New Roman"/>
          <w:sz w:val="24"/>
          <w:szCs w:val="24"/>
          <w:lang w:eastAsia="pl-PL"/>
        </w:rPr>
        <w:t>nowych miejsc opieki, w szczególności:</w:t>
      </w:r>
    </w:p>
    <w:p w:rsidR="00693E9F" w:rsidRPr="00204C5E" w:rsidRDefault="00693E9F" w:rsidP="00EA577F">
      <w:pPr>
        <w:pStyle w:val="Tekstpodstawowywcity"/>
        <w:numPr>
          <w:ilvl w:val="0"/>
          <w:numId w:val="13"/>
        </w:numPr>
        <w:spacing w:before="120"/>
        <w:ind w:left="1276"/>
        <w:contextualSpacing/>
        <w:jc w:val="both"/>
      </w:pPr>
      <w:r w:rsidRPr="00204C5E">
        <w:t>zakup nieruchomości,</w:t>
      </w:r>
    </w:p>
    <w:p w:rsidR="00693E9F" w:rsidRPr="00627F97" w:rsidRDefault="00693E9F" w:rsidP="00EA577F">
      <w:pPr>
        <w:pStyle w:val="Tekstpodstawowywcity"/>
        <w:numPr>
          <w:ilvl w:val="0"/>
          <w:numId w:val="13"/>
        </w:numPr>
        <w:spacing w:before="120"/>
        <w:ind w:left="1276"/>
        <w:contextualSpacing/>
        <w:jc w:val="both"/>
      </w:pPr>
      <w:r w:rsidRPr="00627F97">
        <w:rPr>
          <w:lang w:val="pl-PL"/>
        </w:rPr>
        <w:t xml:space="preserve">budowa </w:t>
      </w:r>
      <w:r>
        <w:rPr>
          <w:lang w:val="pl-PL"/>
        </w:rPr>
        <w:t>obiektu budowlanego i roboty budowlane</w:t>
      </w:r>
      <w:r w:rsidRPr="00627F97">
        <w:rPr>
          <w:lang w:val="pl-PL"/>
        </w:rPr>
        <w:t>,</w:t>
      </w:r>
      <w:r>
        <w:rPr>
          <w:lang w:val="pl-PL"/>
        </w:rPr>
        <w:t xml:space="preserve"> zgodnie z art. 3 pkt 6 i 7 ustawy </w:t>
      </w:r>
      <w:r w:rsidRPr="00627F97">
        <w:rPr>
          <w:lang w:val="pl-PL"/>
        </w:rPr>
        <w:t>z dnia 7 lipca 1994 r.</w:t>
      </w:r>
      <w:r>
        <w:rPr>
          <w:lang w:val="pl-PL"/>
        </w:rPr>
        <w:t xml:space="preserve"> – Prawo budowlane (</w:t>
      </w:r>
      <w:r w:rsidRPr="00627F97">
        <w:rPr>
          <w:lang w:val="pl-PL"/>
        </w:rPr>
        <w:t>Dz.</w:t>
      </w:r>
      <w:r>
        <w:rPr>
          <w:lang w:val="pl-PL"/>
        </w:rPr>
        <w:t xml:space="preserve"> </w:t>
      </w:r>
      <w:r w:rsidRPr="00627F97">
        <w:rPr>
          <w:lang w:val="pl-PL"/>
        </w:rPr>
        <w:t>U. z 201</w:t>
      </w:r>
      <w:r>
        <w:rPr>
          <w:lang w:val="pl-PL"/>
        </w:rPr>
        <w:t>9 r.</w:t>
      </w:r>
      <w:r w:rsidRPr="00627F97">
        <w:rPr>
          <w:lang w:val="pl-PL"/>
        </w:rPr>
        <w:t xml:space="preserve"> poz. </w:t>
      </w:r>
      <w:r>
        <w:rPr>
          <w:lang w:val="pl-PL"/>
        </w:rPr>
        <w:t>1186</w:t>
      </w:r>
      <w:r w:rsidR="00D81DD2">
        <w:rPr>
          <w:lang w:val="pl-PL"/>
        </w:rPr>
        <w:t xml:space="preserve">, </w:t>
      </w:r>
      <w:r w:rsidR="00D81DD2">
        <w:rPr>
          <w:lang w:val="pl-PL"/>
        </w:rPr>
        <w:br/>
        <w:t>ze zm.)</w:t>
      </w:r>
      <w:r>
        <w:rPr>
          <w:lang w:val="pl-PL"/>
        </w:rPr>
        <w:t xml:space="preserve"> tj. budowa, przez którą rozumie się </w:t>
      </w:r>
      <w:r>
        <w:t>wykonywanie obiektu budowlanego w określonym miejscu, a także odbudow</w:t>
      </w:r>
      <w:r>
        <w:rPr>
          <w:lang w:val="pl-PL"/>
        </w:rPr>
        <w:t>a</w:t>
      </w:r>
      <w:r>
        <w:t>, rozbudow</w:t>
      </w:r>
      <w:r>
        <w:rPr>
          <w:lang w:val="pl-PL"/>
        </w:rPr>
        <w:t>a</w:t>
      </w:r>
      <w:r>
        <w:t>, nadbudow</w:t>
      </w:r>
      <w:r>
        <w:rPr>
          <w:lang w:val="pl-PL"/>
        </w:rPr>
        <w:t>a</w:t>
      </w:r>
      <w:r>
        <w:t xml:space="preserve"> obiektu budowlanego</w:t>
      </w:r>
      <w:r>
        <w:rPr>
          <w:lang w:val="pl-PL"/>
        </w:rPr>
        <w:t xml:space="preserve"> oraz roboty budowlane, przez które rozumie się budowę,</w:t>
      </w:r>
      <w:r>
        <w:rPr>
          <w:lang w:val="pl-PL"/>
        </w:rPr>
        <w:br/>
        <w:t xml:space="preserve">a także </w:t>
      </w:r>
      <w:r>
        <w:t>prace polegające na przebudowie, montażu, remoncie lub rozbiórce obiektu budowlanego</w:t>
      </w:r>
      <w:r>
        <w:rPr>
          <w:lang w:val="pl-PL"/>
        </w:rPr>
        <w:t>,</w:t>
      </w:r>
    </w:p>
    <w:p w:rsidR="00693E9F" w:rsidRPr="00204C5E" w:rsidRDefault="00693E9F" w:rsidP="00EA577F">
      <w:pPr>
        <w:pStyle w:val="Tekstpodstawowywcity"/>
        <w:numPr>
          <w:ilvl w:val="0"/>
          <w:numId w:val="13"/>
        </w:numPr>
        <w:spacing w:before="120"/>
        <w:ind w:left="1276"/>
        <w:contextualSpacing/>
        <w:jc w:val="both"/>
      </w:pPr>
      <w:r>
        <w:rPr>
          <w:lang w:val="pl-PL"/>
        </w:rPr>
        <w:t xml:space="preserve">przebudowa obiektu budowlanego, zgodnie z art. 3 pkt 7a ustawy </w:t>
      </w:r>
      <w:r w:rsidRPr="00627F97">
        <w:rPr>
          <w:lang w:val="pl-PL"/>
        </w:rPr>
        <w:t>z dnia 7 lipca 1994 r.</w:t>
      </w:r>
      <w:r>
        <w:rPr>
          <w:lang w:val="pl-PL"/>
        </w:rPr>
        <w:t xml:space="preserve"> – Prawo budowlane, tj. </w:t>
      </w:r>
      <w:r>
        <w:t>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</w:t>
      </w:r>
      <w:r>
        <w:rPr>
          <w:lang w:val="pl-PL"/>
        </w:rPr>
        <w:t>,</w:t>
      </w:r>
    </w:p>
    <w:p w:rsidR="00693E9F" w:rsidRPr="00204C5E" w:rsidRDefault="00693E9F" w:rsidP="00EA577F">
      <w:pPr>
        <w:pStyle w:val="Tekstpodstawowywcity"/>
        <w:numPr>
          <w:ilvl w:val="0"/>
          <w:numId w:val="13"/>
        </w:numPr>
        <w:spacing w:before="120"/>
        <w:ind w:left="1276"/>
        <w:contextualSpacing/>
        <w:jc w:val="both"/>
      </w:pPr>
      <w:r w:rsidRPr="00204C5E">
        <w:t>zakup i montaż wyposażenia (w tym m. in. meble, wyposażenie wypoczynkowe, wypos</w:t>
      </w:r>
      <w:r>
        <w:t xml:space="preserve">ażenie sanitarne, </w:t>
      </w:r>
      <w:r>
        <w:rPr>
          <w:lang w:val="pl-PL"/>
        </w:rPr>
        <w:t xml:space="preserve">wyposażenie kuchenne, </w:t>
      </w:r>
      <w:r>
        <w:t>zabawki),</w:t>
      </w:r>
    </w:p>
    <w:p w:rsidR="00693E9F" w:rsidRPr="00204C5E" w:rsidRDefault="00693E9F" w:rsidP="00EA577F">
      <w:pPr>
        <w:pStyle w:val="Tekstpodstawowywcity"/>
        <w:numPr>
          <w:ilvl w:val="0"/>
          <w:numId w:val="13"/>
        </w:numPr>
        <w:spacing w:before="120"/>
        <w:ind w:left="1276"/>
        <w:contextualSpacing/>
        <w:jc w:val="both"/>
      </w:pPr>
      <w:r w:rsidRPr="00204C5E">
        <w:t xml:space="preserve">zakup pomocy do prowadzenia zajęć opiekuńczo-wychowawczych </w:t>
      </w:r>
      <w:r w:rsidR="00EA577F">
        <w:br/>
      </w:r>
      <w:r w:rsidRPr="00204C5E">
        <w:t xml:space="preserve">i edukacyjnych, specjalistycznego sprzętu oraz narzędzi do rozpoznawania potrzeb rozwojowych i edukacyjnych oraz możliwości psychofizycznych dzieci, wspomagania rozwoju i prowadzenia terapii dzieci ze specjalnymi potrzebami edukacyjnymi, ze szczególnym uwzględnieniem tych pomocy, sprzętu </w:t>
      </w:r>
      <w:r>
        <w:t>i narzędzi,</w:t>
      </w:r>
    </w:p>
    <w:p w:rsidR="00693E9F" w:rsidRDefault="00693E9F" w:rsidP="00EA577F">
      <w:pPr>
        <w:pStyle w:val="Tekstpodstawowywcity"/>
        <w:numPr>
          <w:ilvl w:val="0"/>
          <w:numId w:val="13"/>
        </w:numPr>
        <w:spacing w:before="120"/>
        <w:ind w:left="1276"/>
        <w:contextualSpacing/>
        <w:jc w:val="both"/>
      </w:pPr>
      <w:r w:rsidRPr="00204C5E">
        <w:t xml:space="preserve">wyposażenie i montaż placu zabaw wraz z bezpieczną nawierzchnią </w:t>
      </w:r>
      <w:r>
        <w:br/>
      </w:r>
      <w:r w:rsidRPr="00204C5E">
        <w:t>i ogrodzeniem</w:t>
      </w:r>
      <w:r>
        <w:rPr>
          <w:lang w:val="pl-PL"/>
        </w:rPr>
        <w:t xml:space="preserve"> </w:t>
      </w:r>
      <w:r w:rsidRPr="00613A02">
        <w:rPr>
          <w:lang w:val="pl-PL"/>
        </w:rPr>
        <w:t xml:space="preserve">(w ramach programu nie można sfinansować wyłącznie wyposażenia i montażu placu zabaw </w:t>
      </w:r>
      <w:r>
        <w:rPr>
          <w:lang w:val="pl-PL"/>
        </w:rPr>
        <w:t xml:space="preserve">wraz z bezpieczną nawierzchnią </w:t>
      </w:r>
      <w:r>
        <w:rPr>
          <w:lang w:val="pl-PL"/>
        </w:rPr>
        <w:br/>
      </w:r>
      <w:r w:rsidRPr="00613A02">
        <w:rPr>
          <w:lang w:val="pl-PL"/>
        </w:rPr>
        <w:t>i ogrodzeniem, ponieważ nie przyczynia się to bezpośrednio do utworzenia miejsc opieki</w:t>
      </w:r>
      <w:r>
        <w:rPr>
          <w:lang w:val="pl-PL"/>
        </w:rPr>
        <w:t xml:space="preserve">), </w:t>
      </w:r>
    </w:p>
    <w:p w:rsidR="00B623D7" w:rsidRPr="00B623D7" w:rsidRDefault="00693E9F" w:rsidP="00EA577F">
      <w:pPr>
        <w:pStyle w:val="Tekstpodstawowywcity"/>
        <w:numPr>
          <w:ilvl w:val="0"/>
          <w:numId w:val="13"/>
        </w:numPr>
        <w:spacing w:before="120"/>
        <w:ind w:left="1276"/>
        <w:contextualSpacing/>
        <w:jc w:val="both"/>
      </w:pPr>
      <w:r w:rsidRPr="00E6350B">
        <w:rPr>
          <w:lang w:val="pl-PL"/>
        </w:rPr>
        <w:t xml:space="preserve">koszty pośrednie takie jak: </w:t>
      </w:r>
      <w:r w:rsidRPr="00103E1D">
        <w:t>koszty szkolenia, naboru i ubezpieczeń personelu,</w:t>
      </w:r>
      <w:r w:rsidRPr="00E6350B">
        <w:rPr>
          <w:lang w:val="pl-PL"/>
        </w:rPr>
        <w:t xml:space="preserve"> koszty </w:t>
      </w:r>
      <w:r w:rsidRPr="00103E1D">
        <w:t>certyfikacji i pozwoleń,</w:t>
      </w:r>
      <w:r w:rsidRPr="00E6350B">
        <w:rPr>
          <w:lang w:val="pl-PL"/>
        </w:rPr>
        <w:t xml:space="preserve"> koszty </w:t>
      </w:r>
      <w:r w:rsidRPr="00103E1D">
        <w:t>szkolenia i ubezpieczeń wolontariuszy,</w:t>
      </w:r>
      <w:r w:rsidRPr="00E6350B">
        <w:rPr>
          <w:lang w:val="pl-PL"/>
        </w:rPr>
        <w:t xml:space="preserve"> </w:t>
      </w:r>
      <w:r w:rsidRPr="00103E1D">
        <w:t xml:space="preserve">koszty obsługi </w:t>
      </w:r>
      <w:r w:rsidRPr="00E6350B">
        <w:rPr>
          <w:lang w:val="pl-PL"/>
        </w:rPr>
        <w:t>(</w:t>
      </w:r>
      <w:r w:rsidR="00BA64DF">
        <w:rPr>
          <w:lang w:val="pl-PL"/>
        </w:rPr>
        <w:t xml:space="preserve">koordynatora, </w:t>
      </w:r>
      <w:r w:rsidRPr="00103E1D">
        <w:t xml:space="preserve">zarządu, obsługi księgowej, prawnej, kadrowej), </w:t>
      </w:r>
      <w:r w:rsidRPr="00E6350B">
        <w:rPr>
          <w:lang w:val="pl-PL"/>
        </w:rPr>
        <w:t xml:space="preserve">koszty </w:t>
      </w:r>
      <w:r w:rsidRPr="00103E1D">
        <w:t>naboru dzieci</w:t>
      </w:r>
      <w:r w:rsidRPr="00E6350B">
        <w:rPr>
          <w:lang w:val="pl-PL"/>
        </w:rPr>
        <w:t>,</w:t>
      </w:r>
      <w:r w:rsidRPr="00103E1D">
        <w:t xml:space="preserve"> koszty promocji i</w:t>
      </w:r>
      <w:r w:rsidRPr="00E6350B">
        <w:rPr>
          <w:lang w:val="pl-PL"/>
        </w:rPr>
        <w:t xml:space="preserve"> </w:t>
      </w:r>
      <w:r>
        <w:t xml:space="preserve">informacji o </w:t>
      </w:r>
      <w:r w:rsidRPr="00103E1D">
        <w:t>instytucji opieki nad</w:t>
      </w:r>
      <w:r w:rsidRPr="00E6350B">
        <w:rPr>
          <w:lang w:val="pl-PL"/>
        </w:rPr>
        <w:t xml:space="preserve"> </w:t>
      </w:r>
      <w:r>
        <w:t>dziećmi</w:t>
      </w:r>
      <w:r>
        <w:rPr>
          <w:lang w:val="pl-PL"/>
        </w:rPr>
        <w:t>, koszty prowadzenia rachunku bankowego i koszty przelewów</w:t>
      </w:r>
      <w:r w:rsidRPr="00103E1D">
        <w:t>.</w:t>
      </w:r>
      <w:r w:rsidR="00BF7E62">
        <w:rPr>
          <w:lang w:val="pl-PL"/>
        </w:rPr>
        <w:t xml:space="preserve"> </w:t>
      </w:r>
    </w:p>
    <w:p w:rsidR="00693E9F" w:rsidRDefault="00B623D7" w:rsidP="00B623D7">
      <w:pPr>
        <w:pStyle w:val="Tekstpodstawowywcity"/>
        <w:spacing w:before="120"/>
        <w:ind w:left="1276"/>
        <w:contextualSpacing/>
        <w:jc w:val="both"/>
      </w:pPr>
      <w:r>
        <w:rPr>
          <w:lang w:val="pl-PL"/>
        </w:rPr>
        <w:t xml:space="preserve">Ww. koszty pośrednie nie mogą stanowić więcej, niż </w:t>
      </w:r>
      <w:r w:rsidR="00BF7E62" w:rsidRPr="00B623D7">
        <w:rPr>
          <w:lang w:val="pl-PL"/>
        </w:rPr>
        <w:t>15%</w:t>
      </w:r>
      <w:r w:rsidRPr="00B623D7">
        <w:rPr>
          <w:lang w:val="pl-PL"/>
        </w:rPr>
        <w:t xml:space="preserve"> </w:t>
      </w:r>
      <w:r>
        <w:rPr>
          <w:lang w:val="pl-PL"/>
        </w:rPr>
        <w:t>wartości ogółem tych kosztów.</w:t>
      </w:r>
    </w:p>
    <w:p w:rsidR="00693E9F" w:rsidRPr="00693E9F" w:rsidRDefault="00693E9F" w:rsidP="00EA57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46398" w:rsidRDefault="00746398" w:rsidP="007463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46398">
        <w:rPr>
          <w:rFonts w:ascii="Times New Roman" w:hAnsi="Times New Roman"/>
          <w:b/>
          <w:sz w:val="24"/>
          <w:szCs w:val="24"/>
          <w:lang w:eastAsia="pl-PL"/>
        </w:rPr>
        <w:t>W module 3</w:t>
      </w:r>
      <w:r w:rsidRPr="00746398">
        <w:rPr>
          <w:rFonts w:ascii="CIDFont+F1" w:hAnsi="CIDFont+F1" w:cs="CIDFont+F1"/>
          <w:sz w:val="24"/>
          <w:szCs w:val="24"/>
          <w:lang w:eastAsia="pl-PL"/>
        </w:rPr>
        <w:t xml:space="preserve"> </w:t>
      </w:r>
      <w:r w:rsidRPr="00746398">
        <w:rPr>
          <w:rFonts w:ascii="Times New Roman" w:hAnsi="Times New Roman"/>
          <w:b/>
          <w:sz w:val="24"/>
          <w:szCs w:val="24"/>
          <w:lang w:eastAsia="pl-PL"/>
        </w:rPr>
        <w:t>(podmioty</w:t>
      </w:r>
      <w:r w:rsidR="00726C2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737BF2">
        <w:rPr>
          <w:rFonts w:ascii="Times New Roman" w:hAnsi="Times New Roman"/>
          <w:b/>
          <w:sz w:val="24"/>
          <w:szCs w:val="24"/>
          <w:lang w:eastAsia="pl-PL"/>
        </w:rPr>
        <w:t xml:space="preserve">inne niż </w:t>
      </w:r>
      <w:proofErr w:type="spellStart"/>
      <w:r w:rsidR="00737BF2">
        <w:rPr>
          <w:rFonts w:ascii="Times New Roman" w:hAnsi="Times New Roman"/>
          <w:b/>
          <w:sz w:val="24"/>
          <w:szCs w:val="24"/>
          <w:lang w:eastAsia="pl-PL"/>
        </w:rPr>
        <w:t>jst</w:t>
      </w:r>
      <w:proofErr w:type="spellEnd"/>
      <w:r w:rsidRPr="00746398">
        <w:rPr>
          <w:rFonts w:ascii="Times New Roman" w:hAnsi="Times New Roman"/>
          <w:b/>
          <w:sz w:val="24"/>
          <w:szCs w:val="24"/>
          <w:lang w:eastAsia="pl-PL"/>
        </w:rPr>
        <w:t xml:space="preserve">) </w:t>
      </w:r>
      <w:r w:rsidRPr="00746398">
        <w:rPr>
          <w:rFonts w:ascii="Times New Roman" w:hAnsi="Times New Roman"/>
          <w:sz w:val="24"/>
          <w:szCs w:val="24"/>
          <w:lang w:eastAsia="pl-PL"/>
        </w:rPr>
        <w:t>koszty tworzenia nowych miejsc opieki</w:t>
      </w:r>
      <w:r w:rsidRPr="0074639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746398">
        <w:rPr>
          <w:rFonts w:ascii="Times New Roman" w:hAnsi="Times New Roman"/>
          <w:sz w:val="24"/>
          <w:szCs w:val="24"/>
          <w:lang w:eastAsia="pl-PL"/>
        </w:rPr>
        <w:t>mogą dotyczyć wydatków majątkowych lub bieżących związanych z tworzeniem tych miejsc</w:t>
      </w:r>
      <w:r w:rsidR="008E3A32">
        <w:rPr>
          <w:rFonts w:ascii="Times New Roman" w:hAnsi="Times New Roman"/>
          <w:sz w:val="24"/>
          <w:szCs w:val="24"/>
          <w:lang w:eastAsia="pl-PL"/>
        </w:rPr>
        <w:t>,</w:t>
      </w:r>
      <w:r w:rsidRPr="0074639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46398">
        <w:rPr>
          <w:rFonts w:ascii="Times New Roman" w:hAnsi="Times New Roman"/>
          <w:sz w:val="24"/>
          <w:szCs w:val="24"/>
          <w:lang w:eastAsia="pl-PL"/>
        </w:rPr>
        <w:lastRenderedPageBreak/>
        <w:t>wskazanych dla modułów 1a i 1b</w:t>
      </w:r>
      <w:r w:rsidR="008E3A32">
        <w:rPr>
          <w:rFonts w:ascii="Times New Roman" w:hAnsi="Times New Roman"/>
          <w:sz w:val="24"/>
          <w:szCs w:val="24"/>
          <w:lang w:eastAsia="pl-PL"/>
        </w:rPr>
        <w:t>,</w:t>
      </w:r>
      <w:r w:rsidRPr="00746398">
        <w:rPr>
          <w:rFonts w:ascii="Times New Roman" w:hAnsi="Times New Roman"/>
          <w:sz w:val="24"/>
          <w:szCs w:val="24"/>
          <w:lang w:eastAsia="pl-PL"/>
        </w:rPr>
        <w:t xml:space="preserve"> z wyłączeniem kosztów budowy w zakresie wykonywania nowego obiektu budowlanego lub kosztów zakupu nieruchomości.</w:t>
      </w:r>
    </w:p>
    <w:p w:rsidR="00B623D7" w:rsidRDefault="00B623D7" w:rsidP="00B6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:rsidR="00B623D7" w:rsidRDefault="00B623D7" w:rsidP="00B6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:rsidR="00B623D7" w:rsidRDefault="00B623D7" w:rsidP="00B6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:rsidR="00567CD4" w:rsidRPr="00567CD4" w:rsidRDefault="00567CD4" w:rsidP="00B6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567CD4">
        <w:rPr>
          <w:rFonts w:ascii="Times New Roman" w:hAnsi="Times New Roman"/>
          <w:sz w:val="24"/>
          <w:szCs w:val="24"/>
          <w:u w:val="single"/>
          <w:lang w:eastAsia="pl-PL"/>
        </w:rPr>
        <w:t xml:space="preserve">Funkcjonowanie miejsc: </w:t>
      </w:r>
    </w:p>
    <w:p w:rsidR="00567CD4" w:rsidRDefault="00567CD4" w:rsidP="00B6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26C24" w:rsidRPr="00DC4C20" w:rsidRDefault="00726C24" w:rsidP="00B623D7">
      <w:pPr>
        <w:pStyle w:val="M2013e2-s3"/>
        <w:numPr>
          <w:ilvl w:val="0"/>
          <w:numId w:val="0"/>
        </w:numPr>
        <w:spacing w:line="240" w:lineRule="auto"/>
      </w:pPr>
      <w:r>
        <w:rPr>
          <w:lang w:val="pl-PL"/>
        </w:rPr>
        <w:t xml:space="preserve">W module </w:t>
      </w:r>
      <w:r w:rsidRPr="00726C24">
        <w:rPr>
          <w:b/>
          <w:lang w:val="pl-PL"/>
        </w:rPr>
        <w:t xml:space="preserve">1a, 1b i 2 (gminy) </w:t>
      </w:r>
      <w:r>
        <w:rPr>
          <w:lang w:val="pl-PL"/>
        </w:rPr>
        <w:t xml:space="preserve">wydatki </w:t>
      </w:r>
      <w:r w:rsidRPr="00103E1D">
        <w:t>bieżące na zapewnienie funkcjonowania miejsc opieki dotyczą wszystkich wydatków</w:t>
      </w:r>
      <w:r>
        <w:rPr>
          <w:lang w:val="pl-PL"/>
        </w:rPr>
        <w:t xml:space="preserve"> </w:t>
      </w:r>
      <w:r w:rsidRPr="00103E1D">
        <w:t>związanych z funkcjonowaniem miejsc</w:t>
      </w:r>
      <w:r>
        <w:rPr>
          <w:lang w:val="pl-PL"/>
        </w:rPr>
        <w:t xml:space="preserve">, </w:t>
      </w:r>
      <w:r w:rsidRPr="00204C5E">
        <w:t xml:space="preserve">w </w:t>
      </w:r>
      <w:r w:rsidRPr="00295B3B">
        <w:rPr>
          <w:lang w:val="pl-PL"/>
        </w:rPr>
        <w:t>szczególności</w:t>
      </w:r>
      <w:r>
        <w:rPr>
          <w:lang w:val="pl-PL"/>
        </w:rPr>
        <w:t>:</w:t>
      </w:r>
    </w:p>
    <w:p w:rsidR="00726C24" w:rsidRPr="00DC4C20" w:rsidRDefault="00726C24" w:rsidP="00B623D7">
      <w:pPr>
        <w:pStyle w:val="M2013e2-s3"/>
        <w:numPr>
          <w:ilvl w:val="0"/>
          <w:numId w:val="14"/>
        </w:numPr>
        <w:spacing w:line="240" w:lineRule="auto"/>
        <w:ind w:left="1276"/>
      </w:pPr>
      <w:r w:rsidRPr="00280814">
        <w:t>wynagrodzeni</w:t>
      </w:r>
      <w:r w:rsidRPr="006C45DE">
        <w:rPr>
          <w:lang w:val="pl-PL"/>
        </w:rPr>
        <w:t>a</w:t>
      </w:r>
      <w:r w:rsidRPr="00280814">
        <w:t xml:space="preserve"> </w:t>
      </w:r>
      <w:r>
        <w:rPr>
          <w:lang w:val="pl-PL"/>
        </w:rPr>
        <w:t xml:space="preserve">całego </w:t>
      </w:r>
      <w:r w:rsidRPr="00280814">
        <w:t>personelu</w:t>
      </w:r>
      <w:r w:rsidRPr="006C45DE">
        <w:rPr>
          <w:lang w:val="pl-PL"/>
        </w:rPr>
        <w:t xml:space="preserve"> </w:t>
      </w:r>
      <w:r>
        <w:rPr>
          <w:lang w:val="pl-PL"/>
        </w:rPr>
        <w:t xml:space="preserve">instytucji </w:t>
      </w:r>
      <w:r w:rsidRPr="00280814">
        <w:t>opieki nad dziećmi do lat 3</w:t>
      </w:r>
      <w:r>
        <w:rPr>
          <w:lang w:val="pl-PL"/>
        </w:rPr>
        <w:t>,</w:t>
      </w:r>
      <w:r w:rsidRPr="006C45DE">
        <w:rPr>
          <w:lang w:val="pl-PL"/>
        </w:rPr>
        <w:t xml:space="preserve"> </w:t>
      </w:r>
      <w:r>
        <w:rPr>
          <w:lang w:val="pl-PL"/>
        </w:rPr>
        <w:t xml:space="preserve">w tym </w:t>
      </w:r>
      <w:r w:rsidRPr="00BF39FC">
        <w:rPr>
          <w:lang w:val="pl-PL"/>
        </w:rPr>
        <w:t xml:space="preserve">wynagrodzenia personelu specjalizującego się w pracy z dziećmi </w:t>
      </w:r>
      <w:r w:rsidRPr="00750BAA">
        <w:rPr>
          <w:lang w:val="pl-PL"/>
        </w:rPr>
        <w:t>niepełnosprawnymi i wymagającymi szczególnej opieki</w:t>
      </w:r>
      <w:r>
        <w:rPr>
          <w:lang w:val="pl-PL"/>
        </w:rPr>
        <w:t>,</w:t>
      </w:r>
    </w:p>
    <w:p w:rsidR="00726C24" w:rsidRPr="00331557" w:rsidRDefault="00726C24" w:rsidP="00B623D7">
      <w:pPr>
        <w:pStyle w:val="M2013e2-s3"/>
        <w:numPr>
          <w:ilvl w:val="0"/>
          <w:numId w:val="14"/>
        </w:numPr>
        <w:spacing w:line="240" w:lineRule="auto"/>
        <w:ind w:left="1276"/>
        <w:rPr>
          <w:lang w:val="pl-PL"/>
        </w:rPr>
      </w:pPr>
      <w:r w:rsidRPr="00602825">
        <w:rPr>
          <w:lang w:val="pl-PL"/>
        </w:rPr>
        <w:t>dostaw mediów</w:t>
      </w:r>
      <w:r>
        <w:rPr>
          <w:lang w:val="pl-PL"/>
        </w:rPr>
        <w:t xml:space="preserve"> </w:t>
      </w:r>
      <w:r w:rsidR="00BA64DF">
        <w:rPr>
          <w:lang w:val="pl-PL"/>
        </w:rPr>
        <w:t>(</w:t>
      </w:r>
      <w:r w:rsidRPr="00331557">
        <w:rPr>
          <w:lang w:val="pl-PL"/>
        </w:rPr>
        <w:t>opłaty za energię elektryczną, cieplną, gazową i wodę, opłaty przesyłowe, opłaty za odprowadzanie ścieków</w:t>
      </w:r>
      <w:r>
        <w:rPr>
          <w:lang w:val="pl-PL"/>
        </w:rPr>
        <w:t xml:space="preserve">, opłaty za usługi </w:t>
      </w:r>
      <w:r w:rsidRPr="00331557">
        <w:rPr>
          <w:lang w:val="pl-PL"/>
        </w:rPr>
        <w:t>telefoniczn</w:t>
      </w:r>
      <w:r>
        <w:rPr>
          <w:lang w:val="pl-PL"/>
        </w:rPr>
        <w:t>e i</w:t>
      </w:r>
      <w:r w:rsidR="00BA64DF">
        <w:rPr>
          <w:lang w:val="pl-PL"/>
        </w:rPr>
        <w:t> </w:t>
      </w:r>
      <w:r w:rsidRPr="00331557">
        <w:rPr>
          <w:lang w:val="pl-PL"/>
        </w:rPr>
        <w:t>internetow</w:t>
      </w:r>
      <w:r>
        <w:rPr>
          <w:lang w:val="pl-PL"/>
        </w:rPr>
        <w:t>e</w:t>
      </w:r>
      <w:r w:rsidRPr="00602825">
        <w:rPr>
          <w:lang w:val="pl-PL"/>
        </w:rPr>
        <w:t>),</w:t>
      </w:r>
    </w:p>
    <w:p w:rsidR="00726C24" w:rsidRPr="00ED469D" w:rsidRDefault="00726C24" w:rsidP="00B623D7">
      <w:pPr>
        <w:pStyle w:val="M2013e2-s3"/>
        <w:numPr>
          <w:ilvl w:val="0"/>
          <w:numId w:val="14"/>
        </w:numPr>
        <w:spacing w:line="240" w:lineRule="auto"/>
        <w:ind w:left="1276"/>
      </w:pPr>
      <w:r>
        <w:rPr>
          <w:lang w:val="pl-PL"/>
        </w:rPr>
        <w:t>czynszu, najmu, opłat administracy</w:t>
      </w:r>
      <w:r w:rsidR="00BA64DF">
        <w:rPr>
          <w:lang w:val="pl-PL"/>
        </w:rPr>
        <w:t>jnych dotyczących lokalu (</w:t>
      </w:r>
      <w:r>
        <w:rPr>
          <w:lang w:val="pl-PL"/>
        </w:rPr>
        <w:t>wywóz śmieci</w:t>
      </w:r>
      <w:r w:rsidR="00BA64DF">
        <w:rPr>
          <w:lang w:val="pl-PL"/>
        </w:rPr>
        <w:t>, monitoring, ochrona</w:t>
      </w:r>
      <w:r>
        <w:rPr>
          <w:lang w:val="pl-PL"/>
        </w:rPr>
        <w:t>), w którym sprawowana jest opieka,</w:t>
      </w:r>
    </w:p>
    <w:p w:rsidR="00726C24" w:rsidRPr="00EB711F" w:rsidRDefault="00726C24" w:rsidP="00B623D7">
      <w:pPr>
        <w:pStyle w:val="M2013e2-s3"/>
        <w:numPr>
          <w:ilvl w:val="0"/>
          <w:numId w:val="14"/>
        </w:numPr>
        <w:spacing w:line="240" w:lineRule="auto"/>
        <w:ind w:left="1276"/>
      </w:pPr>
      <w:r>
        <w:rPr>
          <w:lang w:val="pl-PL"/>
        </w:rPr>
        <w:t xml:space="preserve">przygotowania </w:t>
      </w:r>
      <w:r w:rsidRPr="00280814">
        <w:t>wyżywieni</w:t>
      </w:r>
      <w:r>
        <w:rPr>
          <w:lang w:val="pl-PL"/>
        </w:rPr>
        <w:t>a (zakup produktów, usługa cateringowa),</w:t>
      </w:r>
    </w:p>
    <w:p w:rsidR="00726C24" w:rsidRPr="00BA64DF" w:rsidRDefault="00726C24" w:rsidP="00B623D7">
      <w:pPr>
        <w:pStyle w:val="M2013e2-s3"/>
        <w:numPr>
          <w:ilvl w:val="0"/>
          <w:numId w:val="14"/>
        </w:numPr>
        <w:spacing w:line="240" w:lineRule="auto"/>
        <w:ind w:left="1276"/>
      </w:pPr>
      <w:r>
        <w:rPr>
          <w:lang w:val="pl-PL"/>
        </w:rPr>
        <w:t>kosztów związanych z utrzymaniem czystości w instytucji opieki,</w:t>
      </w:r>
    </w:p>
    <w:p w:rsidR="00BA64DF" w:rsidRPr="000A5994" w:rsidRDefault="00BA64DF" w:rsidP="00B623D7">
      <w:pPr>
        <w:pStyle w:val="M2013e2-s3"/>
        <w:numPr>
          <w:ilvl w:val="0"/>
          <w:numId w:val="14"/>
        </w:numPr>
        <w:spacing w:line="240" w:lineRule="auto"/>
        <w:ind w:left="1276"/>
      </w:pPr>
      <w:r>
        <w:rPr>
          <w:lang w:val="pl-PL"/>
        </w:rPr>
        <w:t>zajęcia dodatkowe dla dzieci, materiały dydaktyczne i zabawki,</w:t>
      </w:r>
    </w:p>
    <w:p w:rsidR="00B623D7" w:rsidRPr="00B623D7" w:rsidRDefault="00726C24" w:rsidP="00B623D7">
      <w:pPr>
        <w:pStyle w:val="M2013e2-s3"/>
        <w:numPr>
          <w:ilvl w:val="0"/>
          <w:numId w:val="14"/>
        </w:numPr>
        <w:spacing w:line="240" w:lineRule="auto"/>
        <w:ind w:left="1276"/>
      </w:pPr>
      <w:r>
        <w:rPr>
          <w:lang w:val="pl-PL"/>
        </w:rPr>
        <w:t>zakup środków higienicznych,</w:t>
      </w:r>
    </w:p>
    <w:p w:rsidR="00B623D7" w:rsidRDefault="00726C24" w:rsidP="00B623D7">
      <w:pPr>
        <w:pStyle w:val="M2013e2-s3"/>
        <w:numPr>
          <w:ilvl w:val="0"/>
          <w:numId w:val="14"/>
        </w:numPr>
        <w:spacing w:line="240" w:lineRule="auto"/>
        <w:ind w:left="1276"/>
      </w:pPr>
      <w:r w:rsidRPr="00B623D7">
        <w:rPr>
          <w:lang w:val="pl-PL"/>
        </w:rPr>
        <w:t xml:space="preserve">koszty pośrednie takie jak: </w:t>
      </w:r>
      <w:r>
        <w:t>koszty obsługi</w:t>
      </w:r>
      <w:r w:rsidRPr="00103E1D">
        <w:t xml:space="preserve"> </w:t>
      </w:r>
      <w:r w:rsidRPr="00B623D7">
        <w:rPr>
          <w:lang w:val="pl-PL"/>
        </w:rPr>
        <w:t>(</w:t>
      </w:r>
      <w:r w:rsidRPr="00103E1D">
        <w:t>zarządu, obsługi księgowej, prawnej, kadrowej),</w:t>
      </w:r>
      <w:r w:rsidRPr="00B623D7">
        <w:rPr>
          <w:lang w:val="pl-PL"/>
        </w:rPr>
        <w:t xml:space="preserve"> koszty prowadzenia rachunku bankowego i koszty przelewów</w:t>
      </w:r>
      <w:r w:rsidR="00D91259">
        <w:rPr>
          <w:lang w:val="pl-PL"/>
        </w:rPr>
        <w:t xml:space="preserve">, </w:t>
      </w:r>
      <w:r w:rsidR="00D91259">
        <w:t xml:space="preserve">koszty szkolenia </w:t>
      </w:r>
      <w:bookmarkStart w:id="0" w:name="_GoBack"/>
      <w:bookmarkEnd w:id="0"/>
      <w:r w:rsidR="00D91259" w:rsidRPr="00103E1D">
        <w:t>i ubezpieczeń personelu</w:t>
      </w:r>
      <w:r w:rsidRPr="00103E1D">
        <w:t>.</w:t>
      </w:r>
      <w:r w:rsidR="00BF7E62" w:rsidRPr="00B623D7">
        <w:rPr>
          <w:lang w:val="pl-PL"/>
        </w:rPr>
        <w:t xml:space="preserve"> </w:t>
      </w:r>
      <w:r w:rsidR="00BA64DF">
        <w:rPr>
          <w:lang w:val="pl-PL"/>
        </w:rPr>
        <w:t>Ww. </w:t>
      </w:r>
      <w:r w:rsidR="00B623D7">
        <w:rPr>
          <w:lang w:val="pl-PL"/>
        </w:rPr>
        <w:t>k</w:t>
      </w:r>
      <w:r w:rsidR="00B623D7" w:rsidRPr="00B623D7">
        <w:rPr>
          <w:lang w:val="pl-PL"/>
        </w:rPr>
        <w:t>oszty pośrednie nie mogą stanowić więcej, niż 5% wartości ogółem tych kosztów.</w:t>
      </w:r>
    </w:p>
    <w:p w:rsidR="00726C24" w:rsidRDefault="00726C24" w:rsidP="00B623D7">
      <w:pPr>
        <w:pStyle w:val="M2013e2-s3"/>
        <w:numPr>
          <w:ilvl w:val="0"/>
          <w:numId w:val="0"/>
        </w:numPr>
        <w:spacing w:line="240" w:lineRule="auto"/>
      </w:pPr>
    </w:p>
    <w:p w:rsidR="008C7EF9" w:rsidRPr="008C7EF9" w:rsidRDefault="008C7EF9" w:rsidP="008C7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8C7EF9" w:rsidRPr="008C7EF9" w:rsidSect="0048034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8FD" w:rsidRDefault="00FA48FD" w:rsidP="00480344">
      <w:pPr>
        <w:spacing w:after="0" w:line="240" w:lineRule="auto"/>
      </w:pPr>
      <w:r>
        <w:separator/>
      </w:r>
    </w:p>
  </w:endnote>
  <w:endnote w:type="continuationSeparator" w:id="0">
    <w:p w:rsidR="00FA48FD" w:rsidRDefault="00FA48FD" w:rsidP="0048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B1" w:rsidRPr="00480344" w:rsidRDefault="002605B1" w:rsidP="00480344">
    <w:pPr>
      <w:pStyle w:val="Stopka"/>
      <w:jc w:val="right"/>
      <w:rPr>
        <w:rFonts w:ascii="Times New Roman" w:hAnsi="Times New Roman"/>
        <w:sz w:val="20"/>
        <w:szCs w:val="20"/>
      </w:rPr>
    </w:pPr>
    <w:r w:rsidRPr="00480344">
      <w:rPr>
        <w:rFonts w:ascii="Times New Roman" w:hAnsi="Times New Roman"/>
        <w:sz w:val="20"/>
        <w:szCs w:val="20"/>
      </w:rPr>
      <w:t xml:space="preserve">str. </w:t>
    </w:r>
    <w:r w:rsidRPr="00480344">
      <w:rPr>
        <w:rFonts w:ascii="Times New Roman" w:hAnsi="Times New Roman"/>
        <w:sz w:val="20"/>
        <w:szCs w:val="20"/>
      </w:rPr>
      <w:fldChar w:fldCharType="begin"/>
    </w:r>
    <w:r w:rsidRPr="00480344">
      <w:rPr>
        <w:rFonts w:ascii="Times New Roman" w:hAnsi="Times New Roman"/>
        <w:sz w:val="20"/>
        <w:szCs w:val="20"/>
      </w:rPr>
      <w:instrText>PAGE    \* MERGEFORMAT</w:instrText>
    </w:r>
    <w:r w:rsidRPr="00480344">
      <w:rPr>
        <w:rFonts w:ascii="Times New Roman" w:hAnsi="Times New Roman"/>
        <w:sz w:val="20"/>
        <w:szCs w:val="20"/>
      </w:rPr>
      <w:fldChar w:fldCharType="separate"/>
    </w:r>
    <w:r w:rsidR="00D91259">
      <w:rPr>
        <w:rFonts w:ascii="Times New Roman" w:hAnsi="Times New Roman"/>
        <w:noProof/>
        <w:sz w:val="20"/>
        <w:szCs w:val="20"/>
      </w:rPr>
      <w:t>2</w:t>
    </w:r>
    <w:r w:rsidRPr="00480344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8FD" w:rsidRDefault="00FA48FD" w:rsidP="00480344">
      <w:pPr>
        <w:spacing w:after="0" w:line="240" w:lineRule="auto"/>
      </w:pPr>
      <w:r>
        <w:separator/>
      </w:r>
    </w:p>
  </w:footnote>
  <w:footnote w:type="continuationSeparator" w:id="0">
    <w:p w:rsidR="00FA48FD" w:rsidRDefault="00FA48FD" w:rsidP="0048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 w:rsidRPr="00480344">
      <w:rPr>
        <w:rFonts w:ascii="Times New Roman" w:hAnsi="Times New Roman"/>
        <w:b/>
        <w:sz w:val="24"/>
      </w:rPr>
      <w:t>Resortowy program rozwoju instytucji opieki nad dziećmi w wieku do lat 3</w:t>
    </w:r>
  </w:p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„</w:t>
    </w:r>
    <w:r w:rsidRPr="00480344">
      <w:rPr>
        <w:rFonts w:ascii="Times New Roman" w:hAnsi="Times New Roman"/>
        <w:b/>
        <w:sz w:val="24"/>
      </w:rPr>
      <w:t>MALU</w:t>
    </w:r>
    <w:r w:rsidR="00693E9F">
      <w:rPr>
        <w:rFonts w:ascii="Times New Roman" w:hAnsi="Times New Roman"/>
        <w:b/>
        <w:sz w:val="24"/>
      </w:rPr>
      <w:t>CH +” 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 w:rsidRPr="00480344">
      <w:rPr>
        <w:rFonts w:ascii="Times New Roman" w:hAnsi="Times New Roman"/>
        <w:b/>
        <w:sz w:val="24"/>
      </w:rPr>
      <w:t>Resortowy program rozwoju instytucji opieki nad dziećmi w wieku do lat 3</w:t>
    </w:r>
  </w:p>
  <w:p w:rsidR="002605B1" w:rsidRPr="00480344" w:rsidRDefault="00693E9F" w:rsidP="00480344">
    <w:pPr>
      <w:pStyle w:val="Nagwek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„MALUCH +” 2020</w:t>
    </w:r>
    <w:r w:rsidR="002605B1">
      <w:rPr>
        <w:rFonts w:ascii="Times New Roman" w:hAnsi="Times New Roman"/>
        <w:b/>
        <w:sz w:val="24"/>
      </w:rPr>
      <w:t xml:space="preserve"> </w:t>
    </w:r>
  </w:p>
  <w:p w:rsidR="002605B1" w:rsidRDefault="002605B1">
    <w:pPr>
      <w:pStyle w:val="Nagwek"/>
    </w:pPr>
  </w:p>
  <w:p w:rsidR="00665DB3" w:rsidRPr="004E3567" w:rsidRDefault="00665DB3" w:rsidP="006A44B8">
    <w:pPr>
      <w:spacing w:after="0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72D"/>
    <w:multiLevelType w:val="hybridMultilevel"/>
    <w:tmpl w:val="70500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5F29"/>
    <w:multiLevelType w:val="hybridMultilevel"/>
    <w:tmpl w:val="D0D03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01F4A"/>
    <w:multiLevelType w:val="hybridMultilevel"/>
    <w:tmpl w:val="D158B0DC"/>
    <w:lvl w:ilvl="0" w:tplc="A24CD4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6D65"/>
    <w:multiLevelType w:val="hybridMultilevel"/>
    <w:tmpl w:val="77FC9B9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C826848"/>
    <w:multiLevelType w:val="hybridMultilevel"/>
    <w:tmpl w:val="70500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F0FEE"/>
    <w:multiLevelType w:val="multilevel"/>
    <w:tmpl w:val="5B1A7BD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5" w:hanging="720"/>
      </w:pPr>
      <w:rPr>
        <w:rFonts w:hint="default"/>
        <w:lang w:val="pl-PL"/>
      </w:rPr>
    </w:lvl>
    <w:lvl w:ilvl="2">
      <w:start w:val="1"/>
      <w:numFmt w:val="decimal"/>
      <w:pStyle w:val="M2013e2-s3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3A44595"/>
    <w:multiLevelType w:val="hybridMultilevel"/>
    <w:tmpl w:val="D7B4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5A541C"/>
    <w:multiLevelType w:val="hybridMultilevel"/>
    <w:tmpl w:val="093C8A64"/>
    <w:lvl w:ilvl="0" w:tplc="856E76A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4C36BB"/>
    <w:multiLevelType w:val="hybridMultilevel"/>
    <w:tmpl w:val="58D2EDF4"/>
    <w:lvl w:ilvl="0" w:tplc="66E00E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93CDE"/>
    <w:multiLevelType w:val="hybridMultilevel"/>
    <w:tmpl w:val="8BB28D36"/>
    <w:lvl w:ilvl="0" w:tplc="9E025112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70E97D40"/>
    <w:multiLevelType w:val="hybridMultilevel"/>
    <w:tmpl w:val="61BAAF1E"/>
    <w:lvl w:ilvl="0" w:tplc="BC56B5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035E3D"/>
    <w:multiLevelType w:val="hybridMultilevel"/>
    <w:tmpl w:val="A8902492"/>
    <w:lvl w:ilvl="0" w:tplc="64128A88">
      <w:start w:val="1"/>
      <w:numFmt w:val="lowerLetter"/>
      <w:lvlText w:val="%1)"/>
      <w:lvlJc w:val="left"/>
      <w:pPr>
        <w:ind w:left="1068" w:hanging="360"/>
      </w:pPr>
      <w:rPr>
        <w:i w:val="0"/>
        <w:sz w:val="22"/>
      </w:rPr>
    </w:lvl>
    <w:lvl w:ilvl="1" w:tplc="F5F0970E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F070691"/>
    <w:multiLevelType w:val="hybridMultilevel"/>
    <w:tmpl w:val="02A8543C"/>
    <w:lvl w:ilvl="0" w:tplc="F0767B4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9"/>
  </w:num>
  <w:num w:numId="5">
    <w:abstractNumId w:val="13"/>
  </w:num>
  <w:num w:numId="6">
    <w:abstractNumId w:val="7"/>
  </w:num>
  <w:num w:numId="7">
    <w:abstractNumId w:val="3"/>
  </w:num>
  <w:num w:numId="8">
    <w:abstractNumId w:val="12"/>
  </w:num>
  <w:num w:numId="9">
    <w:abstractNumId w:val="8"/>
  </w:num>
  <w:num w:numId="10">
    <w:abstractNumId w:val="0"/>
  </w:num>
  <w:num w:numId="11">
    <w:abstractNumId w:val="4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01"/>
    <w:rsid w:val="00014B5C"/>
    <w:rsid w:val="0004011E"/>
    <w:rsid w:val="000619C6"/>
    <w:rsid w:val="00091634"/>
    <w:rsid w:val="000A34BF"/>
    <w:rsid w:val="000F0D46"/>
    <w:rsid w:val="00131244"/>
    <w:rsid w:val="00152A47"/>
    <w:rsid w:val="00172C8E"/>
    <w:rsid w:val="00175799"/>
    <w:rsid w:val="001B2DF9"/>
    <w:rsid w:val="001F3E63"/>
    <w:rsid w:val="0020227D"/>
    <w:rsid w:val="00216012"/>
    <w:rsid w:val="002605B1"/>
    <w:rsid w:val="002B33FB"/>
    <w:rsid w:val="00345A69"/>
    <w:rsid w:val="00357981"/>
    <w:rsid w:val="00376BF8"/>
    <w:rsid w:val="003A66EF"/>
    <w:rsid w:val="00411012"/>
    <w:rsid w:val="0042311C"/>
    <w:rsid w:val="004345CD"/>
    <w:rsid w:val="0044658C"/>
    <w:rsid w:val="00477201"/>
    <w:rsid w:val="00480344"/>
    <w:rsid w:val="004C60A7"/>
    <w:rsid w:val="004E3567"/>
    <w:rsid w:val="004E4685"/>
    <w:rsid w:val="00535C20"/>
    <w:rsid w:val="005449AA"/>
    <w:rsid w:val="00567CD4"/>
    <w:rsid w:val="00580636"/>
    <w:rsid w:val="005B2CBC"/>
    <w:rsid w:val="005B7D02"/>
    <w:rsid w:val="005B7F8F"/>
    <w:rsid w:val="005D61D2"/>
    <w:rsid w:val="00651723"/>
    <w:rsid w:val="00652E1B"/>
    <w:rsid w:val="00665DB3"/>
    <w:rsid w:val="006714EE"/>
    <w:rsid w:val="00680C03"/>
    <w:rsid w:val="00693E9F"/>
    <w:rsid w:val="006A2E97"/>
    <w:rsid w:val="006A3CC3"/>
    <w:rsid w:val="006A44B8"/>
    <w:rsid w:val="006B5037"/>
    <w:rsid w:val="006D7C9F"/>
    <w:rsid w:val="00711D0F"/>
    <w:rsid w:val="0071441B"/>
    <w:rsid w:val="00726C24"/>
    <w:rsid w:val="00737BF2"/>
    <w:rsid w:val="00746398"/>
    <w:rsid w:val="00770384"/>
    <w:rsid w:val="007C6FC2"/>
    <w:rsid w:val="007D4362"/>
    <w:rsid w:val="007E0D15"/>
    <w:rsid w:val="007E4EDB"/>
    <w:rsid w:val="008112A5"/>
    <w:rsid w:val="008122F3"/>
    <w:rsid w:val="008B4221"/>
    <w:rsid w:val="008C7EF9"/>
    <w:rsid w:val="008E3A32"/>
    <w:rsid w:val="00946C8B"/>
    <w:rsid w:val="00956976"/>
    <w:rsid w:val="009926C9"/>
    <w:rsid w:val="009A1D16"/>
    <w:rsid w:val="009C6DC2"/>
    <w:rsid w:val="009D14CF"/>
    <w:rsid w:val="009E788F"/>
    <w:rsid w:val="009F2B6B"/>
    <w:rsid w:val="009F2F85"/>
    <w:rsid w:val="00A13BF5"/>
    <w:rsid w:val="00A42F91"/>
    <w:rsid w:val="00A55858"/>
    <w:rsid w:val="00A73B38"/>
    <w:rsid w:val="00AE22AF"/>
    <w:rsid w:val="00B07E1F"/>
    <w:rsid w:val="00B623D7"/>
    <w:rsid w:val="00B632D2"/>
    <w:rsid w:val="00B64ECF"/>
    <w:rsid w:val="00BA64DF"/>
    <w:rsid w:val="00BF7E62"/>
    <w:rsid w:val="00C0118C"/>
    <w:rsid w:val="00C027FB"/>
    <w:rsid w:val="00C0795F"/>
    <w:rsid w:val="00C55E3E"/>
    <w:rsid w:val="00C62A39"/>
    <w:rsid w:val="00CD2E5B"/>
    <w:rsid w:val="00CE0928"/>
    <w:rsid w:val="00CE5E15"/>
    <w:rsid w:val="00D506E9"/>
    <w:rsid w:val="00D81DD2"/>
    <w:rsid w:val="00D83480"/>
    <w:rsid w:val="00D90A9A"/>
    <w:rsid w:val="00D91259"/>
    <w:rsid w:val="00DD21A0"/>
    <w:rsid w:val="00DE014D"/>
    <w:rsid w:val="00DE0DF5"/>
    <w:rsid w:val="00E44201"/>
    <w:rsid w:val="00E67063"/>
    <w:rsid w:val="00E80FB0"/>
    <w:rsid w:val="00EA577F"/>
    <w:rsid w:val="00EC5DA3"/>
    <w:rsid w:val="00EF2E60"/>
    <w:rsid w:val="00F155FB"/>
    <w:rsid w:val="00F20309"/>
    <w:rsid w:val="00F30AF7"/>
    <w:rsid w:val="00F32C3F"/>
    <w:rsid w:val="00F413DB"/>
    <w:rsid w:val="00F9686F"/>
    <w:rsid w:val="00FA48FD"/>
    <w:rsid w:val="00FB6C6D"/>
    <w:rsid w:val="00FB7B9F"/>
    <w:rsid w:val="00FC4C90"/>
    <w:rsid w:val="00FE5DFB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BEABD0-BF5B-4B72-B279-3CDD14A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E3E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93E9F"/>
    <w:pPr>
      <w:keepNext/>
      <w:numPr>
        <w:numId w:val="12"/>
      </w:numPr>
      <w:spacing w:before="480" w:after="360" w:line="240" w:lineRule="auto"/>
      <w:outlineLvl w:val="0"/>
    </w:pPr>
    <w:rPr>
      <w:rFonts w:ascii="Cambria" w:eastAsia="Times New Roman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locked/>
    <w:rsid w:val="00693E9F"/>
    <w:pPr>
      <w:keepNext/>
      <w:numPr>
        <w:ilvl w:val="1"/>
        <w:numId w:val="12"/>
      </w:numPr>
      <w:spacing w:before="240" w:after="60" w:line="240" w:lineRule="auto"/>
      <w:outlineLvl w:val="1"/>
    </w:pPr>
    <w:rPr>
      <w:rFonts w:ascii="Cambria" w:eastAsia="Times New Roman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03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0344"/>
    <w:rPr>
      <w:rFonts w:cs="Times New Roman"/>
    </w:rPr>
  </w:style>
  <w:style w:type="paragraph" w:styleId="Akapitzlist">
    <w:name w:val="List Paragraph"/>
    <w:basedOn w:val="Normalny"/>
    <w:uiPriority w:val="99"/>
    <w:qFormat/>
    <w:rsid w:val="00CE0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B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A6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A69"/>
    <w:rPr>
      <w:vertAlign w:val="superscript"/>
    </w:rPr>
  </w:style>
  <w:style w:type="table" w:styleId="Tabela-Siatka">
    <w:name w:val="Table Grid"/>
    <w:basedOn w:val="Standardowy"/>
    <w:locked/>
    <w:rsid w:val="00EC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C5D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9926C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93E9F"/>
    <w:rPr>
      <w:rFonts w:ascii="Cambria" w:eastAsia="Times New Roman" w:hAnsi="Cambria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93E9F"/>
    <w:rPr>
      <w:rFonts w:ascii="Cambria" w:eastAsia="Times New Roman" w:hAnsi="Cambria"/>
      <w:b/>
      <w:bCs/>
      <w:iCs/>
      <w:color w:val="C00000"/>
      <w:sz w:val="28"/>
      <w:szCs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93E9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E9F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M2013e2-s3">
    <w:name w:val="M2013e2-s3"/>
    <w:basedOn w:val="Tekstpodstawowywcity"/>
    <w:qFormat/>
    <w:rsid w:val="00693E9F"/>
    <w:pPr>
      <w:numPr>
        <w:ilvl w:val="2"/>
        <w:numId w:val="12"/>
      </w:numPr>
      <w:spacing w:before="120" w:line="360" w:lineRule="auto"/>
      <w:ind w:left="114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3362-AF79-4C49-9E7E-684F48CF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Domżał</dc:creator>
  <cp:keywords/>
  <dc:description/>
  <cp:lastModifiedBy>Róża Domżał</cp:lastModifiedBy>
  <cp:revision>62</cp:revision>
  <cp:lastPrinted>2018-11-30T13:59:00Z</cp:lastPrinted>
  <dcterms:created xsi:type="dcterms:W3CDTF">2017-10-30T11:39:00Z</dcterms:created>
  <dcterms:modified xsi:type="dcterms:W3CDTF">2019-10-07T08:47:00Z</dcterms:modified>
</cp:coreProperties>
</file>