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6CD" w:rsidRPr="00B73D50" w:rsidRDefault="000075D6" w:rsidP="000075D6">
      <w:pPr>
        <w:spacing w:before="0" w:after="0" w:line="276" w:lineRule="auto"/>
        <w:jc w:val="both"/>
        <w:rPr>
          <w:rFonts w:ascii="Times New Roman" w:hAnsi="Times New Roman" w:cs="Times New Roman"/>
          <w:b/>
          <w:sz w:val="24"/>
          <w:szCs w:val="24"/>
        </w:rPr>
      </w:pPr>
      <w:bookmarkStart w:id="0" w:name="_GoBack"/>
      <w:bookmarkEnd w:id="0"/>
      <w:r w:rsidRPr="00B73D50">
        <w:rPr>
          <w:rFonts w:ascii="Times New Roman" w:hAnsi="Times New Roman" w:cs="Times New Roman"/>
          <w:noProof/>
          <w:sz w:val="24"/>
          <w:szCs w:val="24"/>
          <w:lang w:eastAsia="pl-PL"/>
        </w:rPr>
        <w:drawing>
          <wp:anchor distT="0" distB="0" distL="114300" distR="114300" simplePos="0" relativeHeight="251675648" behindDoc="0" locked="0" layoutInCell="1" allowOverlap="1">
            <wp:simplePos x="0" y="0"/>
            <wp:positionH relativeFrom="margin">
              <wp:posOffset>38100</wp:posOffset>
            </wp:positionH>
            <wp:positionV relativeFrom="paragraph">
              <wp:posOffset>10795</wp:posOffset>
            </wp:positionV>
            <wp:extent cx="885825" cy="1143000"/>
            <wp:effectExtent l="0" t="0" r="9525" b="0"/>
            <wp:wrapSquare wrapText="bothSides"/>
            <wp:docPr id="28" name="Obraz 28" descr="http://www.poznan.uw.gov.pl/sites/default/files/styles/wydarzenia_mini/public/zdjecia/handel_ludzmi_.png?itok=U1EA5n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znan.uw.gov.pl/sites/default/files/styles/wydarzenia_mini/public/zdjecia/handel_ludzmi_.png?itok=U1EA5n2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143000"/>
                    </a:xfrm>
                    <a:prstGeom prst="rect">
                      <a:avLst/>
                    </a:prstGeom>
                    <a:noFill/>
                    <a:ln>
                      <a:noFill/>
                    </a:ln>
                  </pic:spPr>
                </pic:pic>
              </a:graphicData>
            </a:graphic>
          </wp:anchor>
        </w:drawing>
      </w:r>
    </w:p>
    <w:p w:rsidR="00BF29D7" w:rsidRPr="00B73D50" w:rsidRDefault="00FC4229" w:rsidP="000075D6">
      <w:pPr>
        <w:spacing w:before="0" w:after="0" w:line="276" w:lineRule="auto"/>
        <w:rPr>
          <w:rFonts w:ascii="Times New Roman" w:hAnsi="Times New Roman" w:cs="Times New Roman"/>
          <w:b/>
          <w:sz w:val="24"/>
          <w:szCs w:val="24"/>
        </w:rPr>
      </w:pPr>
      <w:r w:rsidRPr="00B73D50">
        <w:rPr>
          <w:rFonts w:ascii="Times New Roman" w:hAnsi="Times New Roman" w:cs="Times New Roman"/>
          <w:b/>
          <w:sz w:val="24"/>
          <w:szCs w:val="24"/>
        </w:rPr>
        <w:t>Działania</w:t>
      </w:r>
    </w:p>
    <w:p w:rsidR="00BF29D7" w:rsidRPr="00B73D50" w:rsidRDefault="00FC4229" w:rsidP="000075D6">
      <w:pPr>
        <w:spacing w:before="0" w:after="0" w:line="276" w:lineRule="auto"/>
        <w:rPr>
          <w:rFonts w:ascii="Times New Roman" w:hAnsi="Times New Roman" w:cs="Times New Roman"/>
          <w:b/>
          <w:sz w:val="24"/>
          <w:szCs w:val="24"/>
        </w:rPr>
      </w:pPr>
      <w:r w:rsidRPr="00B73D50">
        <w:rPr>
          <w:rFonts w:ascii="Times New Roman" w:hAnsi="Times New Roman" w:cs="Times New Roman"/>
          <w:b/>
          <w:sz w:val="24"/>
          <w:szCs w:val="24"/>
        </w:rPr>
        <w:t>Wojewódzkiego</w:t>
      </w:r>
      <w:r w:rsidR="00BF29D7" w:rsidRPr="00B73D50">
        <w:rPr>
          <w:rFonts w:ascii="Times New Roman" w:hAnsi="Times New Roman" w:cs="Times New Roman"/>
          <w:b/>
          <w:sz w:val="24"/>
          <w:szCs w:val="24"/>
        </w:rPr>
        <w:t xml:space="preserve"> </w:t>
      </w:r>
      <w:r w:rsidRPr="00B73D50">
        <w:rPr>
          <w:rFonts w:ascii="Times New Roman" w:hAnsi="Times New Roman" w:cs="Times New Roman"/>
          <w:b/>
          <w:sz w:val="24"/>
          <w:szCs w:val="24"/>
        </w:rPr>
        <w:t>Zespołu</w:t>
      </w:r>
    </w:p>
    <w:p w:rsidR="00FC4229" w:rsidRPr="00B73D50" w:rsidRDefault="00FC4229" w:rsidP="000075D6">
      <w:pPr>
        <w:spacing w:before="0" w:after="0" w:line="276" w:lineRule="auto"/>
        <w:rPr>
          <w:rFonts w:ascii="Times New Roman" w:hAnsi="Times New Roman" w:cs="Times New Roman"/>
          <w:b/>
          <w:sz w:val="24"/>
          <w:szCs w:val="24"/>
        </w:rPr>
      </w:pPr>
      <w:r w:rsidRPr="00B73D50">
        <w:rPr>
          <w:rFonts w:ascii="Times New Roman" w:hAnsi="Times New Roman" w:cs="Times New Roman"/>
          <w:b/>
          <w:sz w:val="24"/>
          <w:szCs w:val="24"/>
        </w:rPr>
        <w:t xml:space="preserve">do spraw </w:t>
      </w:r>
      <w:r w:rsidR="00741D90" w:rsidRPr="00B73D50">
        <w:rPr>
          <w:rFonts w:ascii="Times New Roman" w:hAnsi="Times New Roman" w:cs="Times New Roman"/>
          <w:b/>
          <w:sz w:val="24"/>
          <w:szCs w:val="24"/>
        </w:rPr>
        <w:t>P</w:t>
      </w:r>
      <w:r w:rsidR="00BF29D7" w:rsidRPr="00B73D50">
        <w:rPr>
          <w:rFonts w:ascii="Times New Roman" w:hAnsi="Times New Roman" w:cs="Times New Roman"/>
          <w:b/>
          <w:sz w:val="24"/>
          <w:szCs w:val="24"/>
        </w:rPr>
        <w:t>r</w:t>
      </w:r>
      <w:r w:rsidRPr="00B73D50">
        <w:rPr>
          <w:rFonts w:ascii="Times New Roman" w:hAnsi="Times New Roman" w:cs="Times New Roman"/>
          <w:b/>
          <w:sz w:val="24"/>
          <w:szCs w:val="24"/>
        </w:rPr>
        <w:t>zeciwdziałania Handlowi Ludźmi</w:t>
      </w:r>
    </w:p>
    <w:p w:rsidR="00FC4229" w:rsidRPr="00B73D50" w:rsidRDefault="00FC4229" w:rsidP="000075D6">
      <w:pPr>
        <w:spacing w:before="0" w:after="0" w:line="276" w:lineRule="auto"/>
        <w:rPr>
          <w:rFonts w:ascii="Times New Roman" w:hAnsi="Times New Roman" w:cs="Times New Roman"/>
          <w:b/>
          <w:sz w:val="24"/>
          <w:szCs w:val="24"/>
        </w:rPr>
      </w:pPr>
      <w:r w:rsidRPr="00B73D50">
        <w:rPr>
          <w:rFonts w:ascii="Times New Roman" w:hAnsi="Times New Roman" w:cs="Times New Roman"/>
          <w:b/>
          <w:sz w:val="24"/>
          <w:szCs w:val="24"/>
        </w:rPr>
        <w:t>zrealizowane w roku 20</w:t>
      </w:r>
      <w:r w:rsidR="00941D88">
        <w:rPr>
          <w:rFonts w:ascii="Times New Roman" w:hAnsi="Times New Roman" w:cs="Times New Roman"/>
          <w:b/>
          <w:sz w:val="24"/>
          <w:szCs w:val="24"/>
        </w:rPr>
        <w:t>2</w:t>
      </w:r>
      <w:r w:rsidR="00632535">
        <w:rPr>
          <w:rFonts w:ascii="Times New Roman" w:hAnsi="Times New Roman" w:cs="Times New Roman"/>
          <w:b/>
          <w:sz w:val="24"/>
          <w:szCs w:val="24"/>
        </w:rPr>
        <w:t>1</w:t>
      </w:r>
    </w:p>
    <w:p w:rsidR="00FF5F81" w:rsidRPr="00B73D50" w:rsidRDefault="00FF5F81" w:rsidP="000075D6">
      <w:pPr>
        <w:spacing w:before="0" w:after="0" w:line="276" w:lineRule="auto"/>
        <w:jc w:val="both"/>
        <w:rPr>
          <w:rFonts w:ascii="Times New Roman" w:hAnsi="Times New Roman" w:cs="Times New Roman"/>
          <w:b/>
          <w:sz w:val="24"/>
          <w:szCs w:val="24"/>
        </w:rPr>
      </w:pPr>
    </w:p>
    <w:p w:rsidR="003616CD" w:rsidRPr="00CA52F1" w:rsidRDefault="003616CD" w:rsidP="00CA52F1">
      <w:pPr>
        <w:spacing w:line="276" w:lineRule="auto"/>
        <w:jc w:val="both"/>
        <w:rPr>
          <w:rFonts w:eastAsia="Times New Roman" w:cstheme="minorHAnsi"/>
          <w:sz w:val="24"/>
          <w:szCs w:val="24"/>
          <w:lang w:eastAsia="pl-PL"/>
        </w:rPr>
      </w:pPr>
    </w:p>
    <w:p w:rsidR="006E0C96" w:rsidRPr="00CA52F1" w:rsidRDefault="00F11377" w:rsidP="00CA52F1">
      <w:pPr>
        <w:spacing w:line="276" w:lineRule="auto"/>
        <w:jc w:val="both"/>
        <w:rPr>
          <w:rFonts w:eastAsia="Times New Roman" w:cstheme="minorHAnsi"/>
          <w:sz w:val="24"/>
          <w:szCs w:val="24"/>
          <w:lang w:eastAsia="pl-PL"/>
        </w:rPr>
      </w:pPr>
      <w:r w:rsidRPr="00CA52F1">
        <w:rPr>
          <w:rFonts w:eastAsia="Times New Roman" w:cstheme="minorHAnsi"/>
          <w:sz w:val="24"/>
          <w:szCs w:val="24"/>
          <w:lang w:eastAsia="pl-PL"/>
        </w:rPr>
        <w:t xml:space="preserve">Podstawą działania </w:t>
      </w:r>
      <w:r w:rsidR="00941D88" w:rsidRPr="00CA52F1">
        <w:rPr>
          <w:rFonts w:eastAsia="Times New Roman" w:cstheme="minorHAnsi"/>
          <w:sz w:val="24"/>
          <w:szCs w:val="24"/>
          <w:lang w:eastAsia="pl-PL"/>
        </w:rPr>
        <w:t xml:space="preserve">Wojewódzkiego </w:t>
      </w:r>
      <w:r w:rsidRPr="00CA52F1">
        <w:rPr>
          <w:rFonts w:eastAsia="Times New Roman" w:cstheme="minorHAnsi"/>
          <w:sz w:val="24"/>
          <w:szCs w:val="24"/>
          <w:lang w:eastAsia="pl-PL"/>
        </w:rPr>
        <w:t>Zespołu</w:t>
      </w:r>
      <w:r w:rsidR="00941D88" w:rsidRPr="00CA52F1">
        <w:rPr>
          <w:rFonts w:eastAsia="Times New Roman" w:cstheme="minorHAnsi"/>
          <w:sz w:val="24"/>
          <w:szCs w:val="24"/>
          <w:lang w:eastAsia="pl-PL"/>
        </w:rPr>
        <w:t xml:space="preserve"> do spraw Przeciwdziałania Handlowi Ludźmi </w:t>
      </w:r>
      <w:r w:rsidRPr="00CA52F1">
        <w:rPr>
          <w:rFonts w:eastAsia="Times New Roman" w:cstheme="minorHAnsi"/>
          <w:sz w:val="24"/>
          <w:szCs w:val="24"/>
          <w:lang w:eastAsia="pl-PL"/>
        </w:rPr>
        <w:t xml:space="preserve"> jest </w:t>
      </w:r>
      <w:hyperlink r:id="rId9" w:history="1">
        <w:r w:rsidRPr="00CA52F1">
          <w:rPr>
            <w:rFonts w:eastAsia="Times New Roman" w:cstheme="minorHAnsi"/>
            <w:sz w:val="24"/>
            <w:szCs w:val="24"/>
            <w:lang w:eastAsia="pl-PL"/>
          </w:rPr>
          <w:t>Zarząd</w:t>
        </w:r>
        <w:r w:rsidR="00941D88" w:rsidRPr="00CA52F1">
          <w:rPr>
            <w:rFonts w:eastAsia="Times New Roman" w:cstheme="minorHAnsi"/>
            <w:sz w:val="24"/>
            <w:szCs w:val="24"/>
            <w:lang w:eastAsia="pl-PL"/>
          </w:rPr>
          <w:t xml:space="preserve">zenie Wojewody Wielkopolskiego </w:t>
        </w:r>
        <w:r w:rsidRPr="00CA52F1">
          <w:rPr>
            <w:rFonts w:eastAsia="Times New Roman" w:cstheme="minorHAnsi"/>
            <w:sz w:val="24"/>
            <w:szCs w:val="24"/>
            <w:lang w:eastAsia="pl-PL"/>
          </w:rPr>
          <w:t xml:space="preserve">z 29 kwietnia 2015 r. </w:t>
        </w:r>
      </w:hyperlink>
      <w:r w:rsidRPr="00CA52F1">
        <w:rPr>
          <w:rFonts w:eastAsia="Times New Roman" w:cstheme="minorHAnsi"/>
          <w:sz w:val="24"/>
          <w:szCs w:val="24"/>
          <w:lang w:eastAsia="pl-PL"/>
        </w:rPr>
        <w:t>wydane w oparciu o:</w:t>
      </w:r>
    </w:p>
    <w:p w:rsidR="00F11377" w:rsidRPr="00CA52F1" w:rsidRDefault="00F11377" w:rsidP="00CA52F1">
      <w:pPr>
        <w:numPr>
          <w:ilvl w:val="0"/>
          <w:numId w:val="2"/>
        </w:numPr>
        <w:spacing w:line="276" w:lineRule="auto"/>
        <w:jc w:val="both"/>
        <w:rPr>
          <w:rFonts w:eastAsia="Times New Roman" w:cstheme="minorHAnsi"/>
          <w:sz w:val="24"/>
          <w:szCs w:val="24"/>
          <w:lang w:eastAsia="pl-PL"/>
        </w:rPr>
      </w:pPr>
      <w:r w:rsidRPr="00CA52F1">
        <w:rPr>
          <w:rFonts w:eastAsia="Times New Roman" w:cstheme="minorHAnsi"/>
          <w:sz w:val="24"/>
          <w:szCs w:val="24"/>
          <w:lang w:eastAsia="pl-PL"/>
        </w:rPr>
        <w:t>art. 22 pkt 15 ustawy z dnia 12 marca 2004 r. o pomocy społecznej (Dz. U. z 201</w:t>
      </w:r>
      <w:r w:rsidR="00491735" w:rsidRPr="00CA52F1">
        <w:rPr>
          <w:rFonts w:eastAsia="Times New Roman" w:cstheme="minorHAnsi"/>
          <w:sz w:val="24"/>
          <w:szCs w:val="24"/>
          <w:lang w:eastAsia="pl-PL"/>
        </w:rPr>
        <w:t>9</w:t>
      </w:r>
      <w:r w:rsidRPr="00CA52F1">
        <w:rPr>
          <w:rFonts w:eastAsia="Times New Roman" w:cstheme="minorHAnsi"/>
          <w:sz w:val="24"/>
          <w:szCs w:val="24"/>
          <w:lang w:eastAsia="pl-PL"/>
        </w:rPr>
        <w:t xml:space="preserve"> r. poz. </w:t>
      </w:r>
      <w:r w:rsidR="00491735" w:rsidRPr="00CA52F1">
        <w:rPr>
          <w:rFonts w:eastAsia="Times New Roman" w:cstheme="minorHAnsi"/>
          <w:sz w:val="24"/>
          <w:szCs w:val="24"/>
          <w:lang w:eastAsia="pl-PL"/>
        </w:rPr>
        <w:t>1507</w:t>
      </w:r>
      <w:r w:rsidRPr="00CA52F1">
        <w:rPr>
          <w:rFonts w:eastAsia="Times New Roman" w:cstheme="minorHAnsi"/>
          <w:sz w:val="24"/>
          <w:szCs w:val="24"/>
          <w:lang w:eastAsia="pl-PL"/>
        </w:rPr>
        <w:t xml:space="preserve"> ze zm.) mówiący o tym, że do zadań wojewody należy koordynowanie, w ramach systemu pomocy społecznej, działań w zakresie zapobiegania handlowi ludźmi oraz wsparcia udzielanego ofiarom handlu ludźmi,</w:t>
      </w:r>
    </w:p>
    <w:p w:rsidR="00FF5F81" w:rsidRPr="00CA52F1" w:rsidRDefault="00F11377" w:rsidP="00CA52F1">
      <w:pPr>
        <w:numPr>
          <w:ilvl w:val="0"/>
          <w:numId w:val="2"/>
        </w:numPr>
        <w:spacing w:line="276" w:lineRule="auto"/>
        <w:jc w:val="both"/>
        <w:rPr>
          <w:rFonts w:eastAsia="Times New Roman" w:cstheme="minorHAnsi"/>
          <w:sz w:val="24"/>
          <w:szCs w:val="24"/>
          <w:lang w:eastAsia="pl-PL"/>
        </w:rPr>
      </w:pPr>
      <w:r w:rsidRPr="00CA52F1">
        <w:rPr>
          <w:rFonts w:eastAsia="Times New Roman" w:cstheme="minorHAnsi"/>
          <w:sz w:val="24"/>
          <w:szCs w:val="24"/>
          <w:lang w:eastAsia="pl-PL"/>
        </w:rPr>
        <w:t>art. 18 ust. 2 ustawy z dnia 23 stycznia 2009 r. o wojewodzie i administracji rządowej w województwie (Dz. U. z 201</w:t>
      </w:r>
      <w:r w:rsidR="00491735" w:rsidRPr="00CA52F1">
        <w:rPr>
          <w:rFonts w:eastAsia="Times New Roman" w:cstheme="minorHAnsi"/>
          <w:sz w:val="24"/>
          <w:szCs w:val="24"/>
          <w:lang w:eastAsia="pl-PL"/>
        </w:rPr>
        <w:t>9</w:t>
      </w:r>
      <w:r w:rsidRPr="00CA52F1">
        <w:rPr>
          <w:rFonts w:eastAsia="Times New Roman" w:cstheme="minorHAnsi"/>
          <w:sz w:val="24"/>
          <w:szCs w:val="24"/>
          <w:lang w:eastAsia="pl-PL"/>
        </w:rPr>
        <w:t xml:space="preserve"> r. poz. </w:t>
      </w:r>
      <w:r w:rsidR="00491735" w:rsidRPr="00CA52F1">
        <w:rPr>
          <w:rFonts w:eastAsia="Times New Roman" w:cstheme="minorHAnsi"/>
          <w:sz w:val="24"/>
          <w:szCs w:val="24"/>
          <w:lang w:eastAsia="pl-PL"/>
        </w:rPr>
        <w:t>1464</w:t>
      </w:r>
      <w:r w:rsidRPr="00CA52F1">
        <w:rPr>
          <w:rFonts w:eastAsia="Times New Roman" w:cstheme="minorHAnsi"/>
          <w:sz w:val="24"/>
          <w:szCs w:val="24"/>
          <w:lang w:eastAsia="pl-PL"/>
        </w:rPr>
        <w:t>), który daje wojewodzie możliwość tworzenia zespołów doradczych.</w:t>
      </w:r>
    </w:p>
    <w:p w:rsidR="00941D88" w:rsidRPr="00CA52F1" w:rsidRDefault="00F11377" w:rsidP="00CA52F1">
      <w:pPr>
        <w:spacing w:line="276" w:lineRule="auto"/>
        <w:jc w:val="both"/>
        <w:rPr>
          <w:rFonts w:eastAsia="Times New Roman" w:cstheme="minorHAnsi"/>
          <w:sz w:val="24"/>
          <w:szCs w:val="24"/>
          <w:lang w:eastAsia="pl-PL"/>
        </w:rPr>
      </w:pPr>
      <w:r w:rsidRPr="00CA52F1">
        <w:rPr>
          <w:rFonts w:eastAsia="Times New Roman" w:cstheme="minorHAnsi"/>
          <w:sz w:val="24"/>
          <w:szCs w:val="24"/>
          <w:lang w:eastAsia="pl-PL"/>
        </w:rPr>
        <w:t>Organizacja i koordynacja działań Zespołu prowadzon</w:t>
      </w:r>
      <w:r w:rsidR="00BC1C59" w:rsidRPr="00CA52F1">
        <w:rPr>
          <w:rFonts w:eastAsia="Times New Roman" w:cstheme="minorHAnsi"/>
          <w:sz w:val="24"/>
          <w:szCs w:val="24"/>
          <w:lang w:eastAsia="pl-PL"/>
        </w:rPr>
        <w:t>e</w:t>
      </w:r>
      <w:r w:rsidRPr="00CA52F1">
        <w:rPr>
          <w:rFonts w:eastAsia="Times New Roman" w:cstheme="minorHAnsi"/>
          <w:sz w:val="24"/>
          <w:szCs w:val="24"/>
          <w:lang w:eastAsia="pl-PL"/>
        </w:rPr>
        <w:t xml:space="preserve"> </w:t>
      </w:r>
      <w:r w:rsidR="00BC1C59" w:rsidRPr="00CA52F1">
        <w:rPr>
          <w:rFonts w:eastAsia="Times New Roman" w:cstheme="minorHAnsi"/>
          <w:sz w:val="24"/>
          <w:szCs w:val="24"/>
          <w:lang w:eastAsia="pl-PL"/>
        </w:rPr>
        <w:t>są</w:t>
      </w:r>
      <w:r w:rsidRPr="00CA52F1">
        <w:rPr>
          <w:rFonts w:eastAsia="Times New Roman" w:cstheme="minorHAnsi"/>
          <w:sz w:val="24"/>
          <w:szCs w:val="24"/>
          <w:lang w:eastAsia="pl-PL"/>
        </w:rPr>
        <w:t xml:space="preserve"> w Wydziale Polityki Społecznej </w:t>
      </w:r>
      <w:r w:rsidR="00BC1C59" w:rsidRPr="00CA52F1">
        <w:rPr>
          <w:rFonts w:eastAsia="Times New Roman" w:cstheme="minorHAnsi"/>
          <w:sz w:val="24"/>
          <w:szCs w:val="24"/>
          <w:lang w:eastAsia="pl-PL"/>
        </w:rPr>
        <w:br/>
      </w:r>
      <w:r w:rsidRPr="00CA52F1">
        <w:rPr>
          <w:rFonts w:eastAsia="Times New Roman" w:cstheme="minorHAnsi"/>
          <w:sz w:val="24"/>
          <w:szCs w:val="24"/>
          <w:lang w:eastAsia="pl-PL"/>
        </w:rPr>
        <w:t>we współpracy z Wydziałem Spraw Cudzoziemców</w:t>
      </w:r>
      <w:r w:rsidR="00C12623" w:rsidRPr="00CA52F1">
        <w:rPr>
          <w:rFonts w:eastAsia="Times New Roman" w:cstheme="minorHAnsi"/>
          <w:sz w:val="24"/>
          <w:szCs w:val="24"/>
          <w:lang w:eastAsia="pl-PL"/>
        </w:rPr>
        <w:t xml:space="preserve"> oraz Wydziałem Bezpieczeństwa </w:t>
      </w:r>
      <w:r w:rsidR="000A6B4D" w:rsidRPr="00CA52F1">
        <w:rPr>
          <w:rFonts w:eastAsia="Times New Roman" w:cstheme="minorHAnsi"/>
          <w:sz w:val="24"/>
          <w:szCs w:val="24"/>
          <w:lang w:eastAsia="pl-PL"/>
        </w:rPr>
        <w:br/>
      </w:r>
      <w:r w:rsidR="00C12623" w:rsidRPr="00CA52F1">
        <w:rPr>
          <w:rFonts w:eastAsia="Times New Roman" w:cstheme="minorHAnsi"/>
          <w:sz w:val="24"/>
          <w:szCs w:val="24"/>
          <w:lang w:eastAsia="pl-PL"/>
        </w:rPr>
        <w:t>i Zarz</w:t>
      </w:r>
      <w:r w:rsidR="0080701C" w:rsidRPr="00CA52F1">
        <w:rPr>
          <w:rFonts w:eastAsia="Times New Roman" w:cstheme="minorHAnsi"/>
          <w:sz w:val="24"/>
          <w:szCs w:val="24"/>
          <w:lang w:eastAsia="pl-PL"/>
        </w:rPr>
        <w:t>ą</w:t>
      </w:r>
      <w:r w:rsidR="00C12623" w:rsidRPr="00CA52F1">
        <w:rPr>
          <w:rFonts w:eastAsia="Times New Roman" w:cstheme="minorHAnsi"/>
          <w:sz w:val="24"/>
          <w:szCs w:val="24"/>
          <w:lang w:eastAsia="pl-PL"/>
        </w:rPr>
        <w:t>dzania Kryzysowego</w:t>
      </w:r>
      <w:r w:rsidR="0080701C" w:rsidRPr="00CA52F1">
        <w:rPr>
          <w:rFonts w:eastAsia="Times New Roman" w:cstheme="minorHAnsi"/>
          <w:sz w:val="24"/>
          <w:szCs w:val="24"/>
          <w:lang w:eastAsia="pl-PL"/>
        </w:rPr>
        <w:t xml:space="preserve"> Wielkopolskiego Urzędu Wojewódzkiego w Poznaniu. </w:t>
      </w:r>
      <w:r w:rsidRPr="00CA52F1">
        <w:rPr>
          <w:rFonts w:eastAsia="Times New Roman" w:cstheme="minorHAnsi"/>
          <w:sz w:val="24"/>
          <w:szCs w:val="24"/>
          <w:lang w:eastAsia="pl-PL"/>
        </w:rPr>
        <w:t>W skład Zespołu wchodzą Przedstawiciele instytucji i organizacji</w:t>
      </w:r>
      <w:r w:rsidR="009018C1" w:rsidRPr="00CA52F1">
        <w:rPr>
          <w:rFonts w:eastAsia="Times New Roman" w:cstheme="minorHAnsi"/>
          <w:sz w:val="24"/>
          <w:szCs w:val="24"/>
          <w:lang w:eastAsia="pl-PL"/>
        </w:rPr>
        <w:t>, których zadaniem</w:t>
      </w:r>
      <w:r w:rsidR="00367614">
        <w:rPr>
          <w:rFonts w:eastAsia="Times New Roman" w:cstheme="minorHAnsi"/>
          <w:sz w:val="24"/>
          <w:szCs w:val="24"/>
          <w:lang w:eastAsia="pl-PL"/>
        </w:rPr>
        <w:t xml:space="preserve"> </w:t>
      </w:r>
      <w:r w:rsidR="009018C1" w:rsidRPr="00CA52F1">
        <w:rPr>
          <w:rFonts w:eastAsia="Times New Roman" w:cstheme="minorHAnsi"/>
          <w:sz w:val="24"/>
          <w:szCs w:val="24"/>
          <w:lang w:eastAsia="pl-PL"/>
        </w:rPr>
        <w:t>jest przeciwdziałanie zjawisku handlu ludźmi oraz udzielanie ochrony i wsparcia ofiarom tego przestępstwa.</w:t>
      </w:r>
      <w:r w:rsidRPr="00CA52F1">
        <w:rPr>
          <w:rFonts w:eastAsia="Times New Roman" w:cstheme="minorHAnsi"/>
          <w:sz w:val="24"/>
          <w:szCs w:val="24"/>
          <w:lang w:eastAsia="pl-PL"/>
        </w:rPr>
        <w:t xml:space="preserve"> </w:t>
      </w:r>
      <w:r w:rsidR="009018C1" w:rsidRPr="00CA52F1">
        <w:rPr>
          <w:rFonts w:eastAsia="Times New Roman" w:cstheme="minorHAnsi"/>
          <w:sz w:val="24"/>
          <w:szCs w:val="24"/>
          <w:lang w:eastAsia="pl-PL"/>
        </w:rPr>
        <w:t>Zesp</w:t>
      </w:r>
      <w:r w:rsidR="00941D88" w:rsidRPr="00CA52F1">
        <w:rPr>
          <w:rFonts w:eastAsia="Times New Roman" w:cstheme="minorHAnsi"/>
          <w:sz w:val="24"/>
          <w:szCs w:val="24"/>
          <w:lang w:eastAsia="pl-PL"/>
        </w:rPr>
        <w:t>ół współpracuje te</w:t>
      </w:r>
      <w:r w:rsidR="00D20A6D" w:rsidRPr="00CA52F1">
        <w:rPr>
          <w:rFonts w:eastAsia="Times New Roman" w:cstheme="minorHAnsi"/>
          <w:sz w:val="24"/>
          <w:szCs w:val="24"/>
          <w:lang w:eastAsia="pl-PL"/>
        </w:rPr>
        <w:t>ż</w:t>
      </w:r>
      <w:r w:rsidR="00941D88" w:rsidRPr="00CA52F1">
        <w:rPr>
          <w:rFonts w:eastAsia="Times New Roman" w:cstheme="minorHAnsi"/>
          <w:sz w:val="24"/>
          <w:szCs w:val="24"/>
          <w:lang w:eastAsia="pl-PL"/>
        </w:rPr>
        <w:t xml:space="preserve"> z Krajowym Centrum Interwencji Kryzysowej oraz </w:t>
      </w:r>
      <w:r w:rsidR="000A6B4D" w:rsidRPr="00CA52F1">
        <w:rPr>
          <w:rFonts w:eastAsia="Times New Roman" w:cstheme="minorHAnsi"/>
          <w:sz w:val="24"/>
          <w:szCs w:val="24"/>
          <w:lang w:eastAsia="pl-PL"/>
        </w:rPr>
        <w:br/>
      </w:r>
      <w:r w:rsidR="00941D88" w:rsidRPr="00CA52F1">
        <w:rPr>
          <w:rFonts w:eastAsia="Times New Roman" w:cstheme="minorHAnsi"/>
          <w:sz w:val="24"/>
          <w:szCs w:val="24"/>
          <w:lang w:eastAsia="pl-PL"/>
        </w:rPr>
        <w:t xml:space="preserve">z </w:t>
      </w:r>
      <w:r w:rsidRPr="00CA52F1">
        <w:rPr>
          <w:rFonts w:eastAsia="Times New Roman" w:cstheme="minorHAnsi"/>
          <w:sz w:val="24"/>
          <w:szCs w:val="24"/>
          <w:lang w:eastAsia="pl-PL"/>
        </w:rPr>
        <w:t>Fundacją Przeciwko Handlowi Ludźmi i Niewolnictwu „La Strada”</w:t>
      </w:r>
      <w:r w:rsidR="00941D88" w:rsidRPr="00CA52F1">
        <w:rPr>
          <w:rFonts w:eastAsia="Times New Roman" w:cstheme="minorHAnsi"/>
          <w:sz w:val="24"/>
          <w:szCs w:val="24"/>
          <w:lang w:eastAsia="pl-PL"/>
        </w:rPr>
        <w:t>.</w:t>
      </w:r>
    </w:p>
    <w:p w:rsidR="00B74C30" w:rsidRPr="00CA52F1" w:rsidRDefault="00B74C30" w:rsidP="00CA52F1">
      <w:pPr>
        <w:spacing w:line="276" w:lineRule="auto"/>
        <w:jc w:val="both"/>
        <w:rPr>
          <w:rFonts w:eastAsia="Times New Roman" w:cstheme="minorHAnsi"/>
          <w:sz w:val="24"/>
          <w:szCs w:val="24"/>
          <w:lang w:eastAsia="pl-PL"/>
        </w:rPr>
      </w:pPr>
      <w:r w:rsidRPr="00CA52F1">
        <w:rPr>
          <w:rFonts w:eastAsia="Times New Roman" w:cstheme="minorHAnsi"/>
          <w:sz w:val="24"/>
          <w:szCs w:val="24"/>
          <w:lang w:eastAsia="pl-PL"/>
        </w:rPr>
        <w:t>Niniejszy dokument został opracowany na podstawie danych przekazanych przez Przedstawicieli Instytucji i Organizacji wchodzących w skład Zespołu, są nimi:</w:t>
      </w:r>
    </w:p>
    <w:p w:rsidR="00B74C30" w:rsidRPr="00CA52F1" w:rsidRDefault="006E0C96" w:rsidP="0086427D">
      <w:pPr>
        <w:spacing w:before="0" w:after="0" w:line="276" w:lineRule="auto"/>
        <w:jc w:val="both"/>
        <w:rPr>
          <w:rFonts w:eastAsia="Times New Roman" w:cstheme="minorHAnsi"/>
          <w:sz w:val="24"/>
          <w:szCs w:val="24"/>
          <w:lang w:eastAsia="pl-PL"/>
        </w:rPr>
      </w:pPr>
      <w:r w:rsidRPr="00CA52F1">
        <w:rPr>
          <w:rFonts w:eastAsia="Times New Roman" w:cstheme="minorHAnsi"/>
          <w:sz w:val="24"/>
          <w:szCs w:val="24"/>
          <w:lang w:eastAsia="pl-PL"/>
        </w:rPr>
        <w:t xml:space="preserve">- </w:t>
      </w:r>
      <w:r w:rsidR="00B74C30" w:rsidRPr="00CA52F1">
        <w:rPr>
          <w:rFonts w:eastAsia="Times New Roman" w:cstheme="minorHAnsi"/>
          <w:sz w:val="24"/>
          <w:szCs w:val="24"/>
          <w:lang w:eastAsia="pl-PL"/>
        </w:rPr>
        <w:t>Komenda Wojewódzka Policji w Poznaniu,</w:t>
      </w:r>
    </w:p>
    <w:p w:rsidR="00B74C30" w:rsidRPr="00CA52F1" w:rsidRDefault="006E0C96" w:rsidP="0086427D">
      <w:pPr>
        <w:spacing w:before="0" w:after="0" w:line="276" w:lineRule="auto"/>
        <w:jc w:val="both"/>
        <w:rPr>
          <w:rFonts w:eastAsia="Times New Roman" w:cstheme="minorHAnsi"/>
          <w:sz w:val="24"/>
          <w:szCs w:val="24"/>
          <w:lang w:eastAsia="pl-PL"/>
        </w:rPr>
      </w:pPr>
      <w:r w:rsidRPr="00CA52F1">
        <w:rPr>
          <w:rFonts w:eastAsia="Times New Roman" w:cstheme="minorHAnsi"/>
          <w:sz w:val="24"/>
          <w:szCs w:val="24"/>
          <w:lang w:eastAsia="pl-PL"/>
        </w:rPr>
        <w:t xml:space="preserve">- </w:t>
      </w:r>
      <w:r w:rsidR="00B74C30" w:rsidRPr="00CA52F1">
        <w:rPr>
          <w:rFonts w:eastAsia="Times New Roman" w:cstheme="minorHAnsi"/>
          <w:sz w:val="24"/>
          <w:szCs w:val="24"/>
          <w:lang w:eastAsia="pl-PL"/>
        </w:rPr>
        <w:t>Kuratorium Oświaty w Poznaniu,</w:t>
      </w:r>
    </w:p>
    <w:p w:rsidR="00B74C30" w:rsidRPr="00CA52F1" w:rsidRDefault="006E0C96" w:rsidP="0086427D">
      <w:pPr>
        <w:spacing w:before="0" w:after="0" w:line="276" w:lineRule="auto"/>
        <w:jc w:val="both"/>
        <w:rPr>
          <w:rFonts w:eastAsia="Times New Roman" w:cstheme="minorHAnsi"/>
          <w:sz w:val="24"/>
          <w:szCs w:val="24"/>
          <w:lang w:eastAsia="pl-PL"/>
        </w:rPr>
      </w:pPr>
      <w:r w:rsidRPr="00CA52F1">
        <w:rPr>
          <w:rFonts w:eastAsia="Times New Roman" w:cstheme="minorHAnsi"/>
          <w:sz w:val="24"/>
          <w:szCs w:val="24"/>
          <w:lang w:eastAsia="pl-PL"/>
        </w:rPr>
        <w:t xml:space="preserve">- </w:t>
      </w:r>
      <w:r w:rsidR="00B74C30" w:rsidRPr="00CA52F1">
        <w:rPr>
          <w:rFonts w:eastAsia="Times New Roman" w:cstheme="minorHAnsi"/>
          <w:sz w:val="24"/>
          <w:szCs w:val="24"/>
          <w:lang w:eastAsia="pl-PL"/>
        </w:rPr>
        <w:t>Migrant Info Point,</w:t>
      </w:r>
    </w:p>
    <w:p w:rsidR="00B74C30" w:rsidRPr="00CA52F1" w:rsidRDefault="006E0C96" w:rsidP="0086427D">
      <w:pPr>
        <w:spacing w:before="0" w:after="0" w:line="276" w:lineRule="auto"/>
        <w:jc w:val="both"/>
        <w:rPr>
          <w:rFonts w:eastAsia="Times New Roman" w:cstheme="minorHAnsi"/>
          <w:sz w:val="24"/>
          <w:szCs w:val="24"/>
          <w:lang w:eastAsia="pl-PL"/>
        </w:rPr>
      </w:pPr>
      <w:r w:rsidRPr="00CA52F1">
        <w:rPr>
          <w:rFonts w:eastAsia="Times New Roman" w:cstheme="minorHAnsi"/>
          <w:sz w:val="24"/>
          <w:szCs w:val="24"/>
          <w:lang w:eastAsia="pl-PL"/>
        </w:rPr>
        <w:t xml:space="preserve">- </w:t>
      </w:r>
      <w:r w:rsidR="00B74C30" w:rsidRPr="00CA52F1">
        <w:rPr>
          <w:rFonts w:eastAsia="Times New Roman" w:cstheme="minorHAnsi"/>
          <w:sz w:val="24"/>
          <w:szCs w:val="24"/>
          <w:lang w:eastAsia="pl-PL"/>
        </w:rPr>
        <w:t>Straż Miejska Miasta Poznania,</w:t>
      </w:r>
    </w:p>
    <w:p w:rsidR="00B74C30" w:rsidRPr="00CA52F1" w:rsidRDefault="006E0C96" w:rsidP="0086427D">
      <w:pPr>
        <w:spacing w:before="0" w:after="0" w:line="276" w:lineRule="auto"/>
        <w:jc w:val="both"/>
        <w:rPr>
          <w:rFonts w:eastAsia="Times New Roman" w:cstheme="minorHAnsi"/>
          <w:sz w:val="24"/>
          <w:szCs w:val="24"/>
          <w:lang w:eastAsia="pl-PL"/>
        </w:rPr>
      </w:pPr>
      <w:r w:rsidRPr="00CA52F1">
        <w:rPr>
          <w:rFonts w:eastAsia="Times New Roman" w:cstheme="minorHAnsi"/>
          <w:sz w:val="24"/>
          <w:szCs w:val="24"/>
          <w:lang w:eastAsia="pl-PL"/>
        </w:rPr>
        <w:t xml:space="preserve">- </w:t>
      </w:r>
      <w:r w:rsidR="00B74C30" w:rsidRPr="00CA52F1">
        <w:rPr>
          <w:rFonts w:eastAsia="Times New Roman" w:cstheme="minorHAnsi"/>
          <w:sz w:val="24"/>
          <w:szCs w:val="24"/>
          <w:lang w:eastAsia="pl-PL"/>
        </w:rPr>
        <w:t>Wojewódzki Urząd Pracy w Poznaniu</w:t>
      </w:r>
    </w:p>
    <w:p w:rsidR="00D763C8" w:rsidRDefault="00B74C30" w:rsidP="0086427D">
      <w:pPr>
        <w:spacing w:before="0" w:after="0" w:line="276" w:lineRule="auto"/>
        <w:jc w:val="both"/>
        <w:rPr>
          <w:rFonts w:eastAsia="Times New Roman" w:cstheme="minorHAnsi"/>
          <w:sz w:val="24"/>
          <w:szCs w:val="24"/>
          <w:lang w:eastAsia="pl-PL"/>
        </w:rPr>
      </w:pPr>
      <w:r w:rsidRPr="00CA52F1">
        <w:rPr>
          <w:rFonts w:eastAsia="Times New Roman" w:cstheme="minorHAnsi"/>
          <w:sz w:val="24"/>
          <w:szCs w:val="24"/>
          <w:lang w:eastAsia="pl-PL"/>
        </w:rPr>
        <w:t xml:space="preserve">oraz ww. Wydziały  Wielkopolskiego Urzędu Wojewódzkiego w Poznaniu. </w:t>
      </w:r>
    </w:p>
    <w:p w:rsidR="0086427D" w:rsidRPr="00CA52F1" w:rsidRDefault="0086427D" w:rsidP="0086427D">
      <w:pPr>
        <w:spacing w:before="0" w:after="0" w:line="276" w:lineRule="auto"/>
        <w:jc w:val="both"/>
        <w:rPr>
          <w:rFonts w:eastAsia="Times New Roman" w:cstheme="minorHAnsi"/>
          <w:sz w:val="24"/>
          <w:szCs w:val="24"/>
          <w:lang w:eastAsia="pl-PL"/>
        </w:rPr>
      </w:pPr>
    </w:p>
    <w:p w:rsidR="00015EF5" w:rsidRPr="00CA52F1" w:rsidRDefault="00B74C30" w:rsidP="00CA52F1">
      <w:pPr>
        <w:spacing w:line="276" w:lineRule="auto"/>
        <w:jc w:val="both"/>
        <w:outlineLvl w:val="1"/>
        <w:rPr>
          <w:rFonts w:eastAsia="Times New Roman" w:cstheme="minorHAnsi"/>
          <w:b/>
          <w:bCs/>
          <w:sz w:val="24"/>
          <w:szCs w:val="24"/>
          <w:lang w:eastAsia="pl-PL"/>
        </w:rPr>
      </w:pPr>
      <w:r w:rsidRPr="00CA52F1">
        <w:rPr>
          <w:rFonts w:eastAsia="Times New Roman" w:cstheme="minorHAnsi"/>
          <w:b/>
          <w:bCs/>
          <w:sz w:val="24"/>
          <w:szCs w:val="24"/>
          <w:lang w:eastAsia="pl-PL"/>
        </w:rPr>
        <w:t>Działania związane z realizacją zadań zaplanowanych w Krajowym Planie Działań przeciwko handlowi ludźmi na lata 2020-2021.</w:t>
      </w:r>
    </w:p>
    <w:p w:rsidR="00015EF5" w:rsidRPr="00CA52F1" w:rsidRDefault="00015EF5" w:rsidP="00CA52F1">
      <w:pPr>
        <w:pStyle w:val="Standard"/>
        <w:tabs>
          <w:tab w:val="left" w:pos="567"/>
        </w:tabs>
        <w:spacing w:before="120" w:after="120" w:line="276" w:lineRule="auto"/>
        <w:jc w:val="both"/>
        <w:rPr>
          <w:rFonts w:asciiTheme="minorHAnsi" w:hAnsiTheme="minorHAnsi" w:cstheme="minorHAnsi"/>
        </w:rPr>
      </w:pPr>
      <w:r w:rsidRPr="00CA52F1">
        <w:rPr>
          <w:rFonts w:asciiTheme="minorHAnsi" w:hAnsiTheme="minorHAnsi" w:cstheme="minorHAnsi"/>
        </w:rPr>
        <w:t>W związku z utrzymującą się od 202</w:t>
      </w:r>
      <w:r w:rsidR="00CA52F1">
        <w:rPr>
          <w:rFonts w:asciiTheme="minorHAnsi" w:hAnsiTheme="minorHAnsi" w:cstheme="minorHAnsi"/>
        </w:rPr>
        <w:t>1</w:t>
      </w:r>
      <w:r w:rsidRPr="00CA52F1">
        <w:rPr>
          <w:rFonts w:asciiTheme="minorHAnsi" w:hAnsiTheme="minorHAnsi" w:cstheme="minorHAnsi"/>
        </w:rPr>
        <w:t xml:space="preserve"> roku sytuacją epidemiczną i zagrożeniami związanymi </w:t>
      </w:r>
      <w:r w:rsidR="000A6B4D" w:rsidRPr="00CA52F1">
        <w:rPr>
          <w:rFonts w:asciiTheme="minorHAnsi" w:hAnsiTheme="minorHAnsi" w:cstheme="minorHAnsi"/>
        </w:rPr>
        <w:br/>
      </w:r>
      <w:r w:rsidRPr="00CA52F1">
        <w:rPr>
          <w:rFonts w:asciiTheme="minorHAnsi" w:hAnsiTheme="minorHAnsi" w:cstheme="minorHAnsi"/>
        </w:rPr>
        <w:t>z rozprzestrzenianiem się wirusa SARS-CoV-2 re</w:t>
      </w:r>
      <w:r w:rsidR="00D763C8" w:rsidRPr="00CA52F1">
        <w:rPr>
          <w:rFonts w:asciiTheme="minorHAnsi" w:hAnsiTheme="minorHAnsi" w:cstheme="minorHAnsi"/>
        </w:rPr>
        <w:t xml:space="preserve">alizacja działań zaplanowanych </w:t>
      </w:r>
      <w:r w:rsidRPr="00CA52F1">
        <w:rPr>
          <w:rFonts w:asciiTheme="minorHAnsi" w:hAnsiTheme="minorHAnsi" w:cstheme="minorHAnsi"/>
        </w:rPr>
        <w:t>w Krajowym Planie Działań przeciwko handlowi ludźmi prowadzona była z uwzględnieniem określonych prawnie ograniczeń.</w:t>
      </w:r>
    </w:p>
    <w:p w:rsidR="00015EF5" w:rsidRPr="00CA52F1" w:rsidRDefault="00015EF5" w:rsidP="00CA52F1">
      <w:pPr>
        <w:pStyle w:val="Standard"/>
        <w:tabs>
          <w:tab w:val="left" w:pos="1134"/>
          <w:tab w:val="left" w:pos="1887"/>
        </w:tabs>
        <w:spacing w:before="120" w:after="120" w:line="276" w:lineRule="auto"/>
        <w:jc w:val="both"/>
        <w:rPr>
          <w:rFonts w:asciiTheme="minorHAnsi" w:hAnsiTheme="minorHAnsi" w:cstheme="minorHAnsi"/>
          <w:bCs/>
          <w:lang w:eastAsia="pl-PL"/>
        </w:rPr>
      </w:pPr>
      <w:r w:rsidRPr="00CA52F1">
        <w:rPr>
          <w:rFonts w:asciiTheme="minorHAnsi" w:hAnsiTheme="minorHAnsi" w:cstheme="minorHAnsi"/>
          <w:bCs/>
          <w:lang w:eastAsia="pl-PL"/>
        </w:rPr>
        <w:lastRenderedPageBreak/>
        <w:t xml:space="preserve">Zadanie II.3 </w:t>
      </w:r>
    </w:p>
    <w:p w:rsidR="007303C6" w:rsidRPr="00CA52F1" w:rsidRDefault="00015EF5" w:rsidP="00CA52F1">
      <w:pPr>
        <w:pStyle w:val="Standard"/>
        <w:tabs>
          <w:tab w:val="left" w:pos="1134"/>
          <w:tab w:val="left" w:pos="1887"/>
        </w:tabs>
        <w:spacing w:before="120" w:after="120" w:line="276" w:lineRule="auto"/>
        <w:jc w:val="both"/>
        <w:rPr>
          <w:rFonts w:asciiTheme="minorHAnsi" w:hAnsiTheme="minorHAnsi" w:cstheme="minorHAnsi"/>
          <w:b/>
        </w:rPr>
      </w:pPr>
      <w:r w:rsidRPr="00CA52F1">
        <w:rPr>
          <w:rFonts w:asciiTheme="minorHAnsi" w:hAnsiTheme="minorHAnsi" w:cstheme="minorHAnsi"/>
          <w:b/>
        </w:rPr>
        <w:t xml:space="preserve">Upowszechnianie wiedzy na temat przeciwdziałania handlowi ludzi wśród młodzieży szkolnej.  </w:t>
      </w:r>
    </w:p>
    <w:p w:rsidR="007303C6" w:rsidRPr="00CA52F1" w:rsidRDefault="007303C6" w:rsidP="00CA52F1">
      <w:pPr>
        <w:pStyle w:val="Standard"/>
        <w:tabs>
          <w:tab w:val="left" w:pos="567"/>
        </w:tabs>
        <w:spacing w:before="120" w:after="120" w:line="276" w:lineRule="auto"/>
        <w:jc w:val="both"/>
        <w:rPr>
          <w:rFonts w:asciiTheme="minorHAnsi" w:hAnsiTheme="minorHAnsi" w:cstheme="minorHAnsi"/>
        </w:rPr>
      </w:pPr>
      <w:r w:rsidRPr="00CA52F1">
        <w:rPr>
          <w:rFonts w:asciiTheme="minorHAnsi" w:hAnsiTheme="minorHAnsi" w:cstheme="minorHAnsi"/>
          <w:iCs/>
        </w:rPr>
        <w:t>Wśród inicjatyw</w:t>
      </w:r>
      <w:r w:rsidR="005B7AA9" w:rsidRPr="00CA52F1">
        <w:rPr>
          <w:rFonts w:asciiTheme="minorHAnsi" w:hAnsiTheme="minorHAnsi" w:cstheme="minorHAnsi"/>
          <w:iCs/>
        </w:rPr>
        <w:t xml:space="preserve"> adresowanych do młodzieży</w:t>
      </w:r>
      <w:r w:rsidRPr="00CA52F1">
        <w:rPr>
          <w:rFonts w:asciiTheme="minorHAnsi" w:hAnsiTheme="minorHAnsi" w:cstheme="minorHAnsi"/>
          <w:iCs/>
        </w:rPr>
        <w:t xml:space="preserve"> podejmowanych przez Komendę Wojewódzką Policji w Poznaniu, realizowanych</w:t>
      </w:r>
      <w:r w:rsidR="005B7AA9" w:rsidRPr="00CA52F1">
        <w:rPr>
          <w:rFonts w:asciiTheme="minorHAnsi" w:hAnsiTheme="minorHAnsi" w:cstheme="minorHAnsi"/>
          <w:iCs/>
        </w:rPr>
        <w:t xml:space="preserve"> w 2021 r. </w:t>
      </w:r>
      <w:r w:rsidRPr="00CA52F1">
        <w:rPr>
          <w:rFonts w:asciiTheme="minorHAnsi" w:hAnsiTheme="minorHAnsi" w:cstheme="minorHAnsi"/>
          <w:iCs/>
        </w:rPr>
        <w:t xml:space="preserve">na terenie </w:t>
      </w:r>
      <w:r w:rsidR="0086427D">
        <w:rPr>
          <w:rFonts w:asciiTheme="minorHAnsi" w:hAnsiTheme="minorHAnsi" w:cstheme="minorHAnsi"/>
          <w:iCs/>
        </w:rPr>
        <w:t>W</w:t>
      </w:r>
      <w:r w:rsidRPr="00CA52F1">
        <w:rPr>
          <w:rFonts w:asciiTheme="minorHAnsi" w:hAnsiTheme="minorHAnsi" w:cstheme="minorHAnsi"/>
          <w:iCs/>
        </w:rPr>
        <w:t>ielkopolski wymienić można:</w:t>
      </w:r>
    </w:p>
    <w:p w:rsidR="007303C6" w:rsidRPr="00CA52F1" w:rsidRDefault="00D763C8" w:rsidP="00CA52F1">
      <w:pPr>
        <w:pStyle w:val="Standard"/>
        <w:tabs>
          <w:tab w:val="left" w:pos="-2015"/>
        </w:tabs>
        <w:autoSpaceDN/>
        <w:spacing w:before="120" w:after="120" w:line="276" w:lineRule="auto"/>
        <w:jc w:val="both"/>
        <w:rPr>
          <w:rFonts w:asciiTheme="minorHAnsi" w:hAnsiTheme="minorHAnsi" w:cstheme="minorHAnsi"/>
        </w:rPr>
      </w:pPr>
      <w:r w:rsidRPr="00CA52F1">
        <w:rPr>
          <w:rFonts w:asciiTheme="minorHAnsi" w:hAnsiTheme="minorHAnsi" w:cstheme="minorHAnsi"/>
        </w:rPr>
        <w:t>- zorganizowanie</w:t>
      </w:r>
      <w:r w:rsidR="007303C6" w:rsidRPr="00CA52F1">
        <w:rPr>
          <w:rFonts w:asciiTheme="minorHAnsi" w:hAnsiTheme="minorHAnsi" w:cstheme="minorHAnsi"/>
        </w:rPr>
        <w:t xml:space="preserve"> dla młodzieży </w:t>
      </w:r>
      <w:r w:rsidR="007303C6" w:rsidRPr="00CA52F1">
        <w:rPr>
          <w:rFonts w:asciiTheme="minorHAnsi" w:hAnsiTheme="minorHAnsi" w:cstheme="minorHAnsi"/>
          <w:iCs/>
        </w:rPr>
        <w:t xml:space="preserve">konkursu na wykonanie prac w trzech kategoriach: infografiki, opowiadania, filmu nt. </w:t>
      </w:r>
      <w:r w:rsidR="007303C6" w:rsidRPr="00CA52F1">
        <w:rPr>
          <w:rFonts w:asciiTheme="minorHAnsi" w:hAnsiTheme="minorHAnsi" w:cstheme="minorHAnsi"/>
          <w:i/>
          <w:iCs/>
        </w:rPr>
        <w:t>„Ludzie to nie towar”</w:t>
      </w:r>
      <w:r w:rsidR="007303C6" w:rsidRPr="00CA52F1">
        <w:rPr>
          <w:rFonts w:asciiTheme="minorHAnsi" w:hAnsiTheme="minorHAnsi" w:cstheme="minorHAnsi"/>
          <w:iCs/>
        </w:rPr>
        <w:t xml:space="preserve"> (</w:t>
      </w:r>
      <w:r w:rsidRPr="00CA52F1">
        <w:rPr>
          <w:rFonts w:asciiTheme="minorHAnsi" w:hAnsiTheme="minorHAnsi" w:cstheme="minorHAnsi"/>
        </w:rPr>
        <w:t>KPP w Gostyniu),</w:t>
      </w:r>
    </w:p>
    <w:p w:rsidR="007303C6" w:rsidRPr="00CA52F1" w:rsidRDefault="00D763C8" w:rsidP="00CA52F1">
      <w:pPr>
        <w:pStyle w:val="Standard"/>
        <w:tabs>
          <w:tab w:val="left" w:pos="-2015"/>
        </w:tabs>
        <w:autoSpaceDN/>
        <w:spacing w:before="120" w:after="120" w:line="276" w:lineRule="auto"/>
        <w:jc w:val="both"/>
        <w:rPr>
          <w:rFonts w:asciiTheme="minorHAnsi" w:hAnsiTheme="minorHAnsi" w:cstheme="minorHAnsi"/>
        </w:rPr>
      </w:pPr>
      <w:r w:rsidRPr="00CA52F1">
        <w:rPr>
          <w:rFonts w:asciiTheme="minorHAnsi" w:hAnsiTheme="minorHAnsi" w:cstheme="minorHAnsi"/>
          <w:iCs/>
        </w:rPr>
        <w:t xml:space="preserve">- </w:t>
      </w:r>
      <w:r w:rsidR="007303C6" w:rsidRPr="00CA52F1">
        <w:rPr>
          <w:rFonts w:asciiTheme="minorHAnsi" w:hAnsiTheme="minorHAnsi" w:cstheme="minorHAnsi"/>
          <w:iCs/>
        </w:rPr>
        <w:t>przeprowadzenie w Miejskim Domu Kultury w Kole poga</w:t>
      </w:r>
      <w:r w:rsidRPr="00CA52F1">
        <w:rPr>
          <w:rFonts w:asciiTheme="minorHAnsi" w:hAnsiTheme="minorHAnsi" w:cstheme="minorHAnsi"/>
          <w:iCs/>
        </w:rPr>
        <w:t xml:space="preserve">danki dla młodzieży połączonej </w:t>
      </w:r>
      <w:r w:rsidR="000A6B4D" w:rsidRPr="00CA52F1">
        <w:rPr>
          <w:rFonts w:asciiTheme="minorHAnsi" w:hAnsiTheme="minorHAnsi" w:cstheme="minorHAnsi"/>
          <w:iCs/>
        </w:rPr>
        <w:br/>
      </w:r>
      <w:r w:rsidR="007303C6" w:rsidRPr="00CA52F1">
        <w:rPr>
          <w:rFonts w:asciiTheme="minorHAnsi" w:hAnsiTheme="minorHAnsi" w:cstheme="minorHAnsi"/>
          <w:iCs/>
        </w:rPr>
        <w:t>z  projekcją filmu</w:t>
      </w:r>
      <w:r w:rsidRPr="00CA52F1">
        <w:rPr>
          <w:rFonts w:asciiTheme="minorHAnsi" w:hAnsiTheme="minorHAnsi" w:cstheme="minorHAnsi"/>
          <w:iCs/>
        </w:rPr>
        <w:t xml:space="preserve"> pt. </w:t>
      </w:r>
      <w:r w:rsidR="007303C6" w:rsidRPr="00CA52F1">
        <w:rPr>
          <w:rFonts w:asciiTheme="minorHAnsi" w:hAnsiTheme="minorHAnsi" w:cstheme="minorHAnsi"/>
          <w:iCs/>
        </w:rPr>
        <w:t xml:space="preserve"> </w:t>
      </w:r>
      <w:r w:rsidR="007303C6" w:rsidRPr="00CA52F1">
        <w:rPr>
          <w:rFonts w:asciiTheme="minorHAnsi" w:hAnsiTheme="minorHAnsi" w:cstheme="minorHAnsi"/>
          <w:i/>
          <w:iCs/>
        </w:rPr>
        <w:t>„Masz na imię Justine”</w:t>
      </w:r>
      <w:r w:rsidRPr="00CA52F1">
        <w:rPr>
          <w:rFonts w:asciiTheme="minorHAnsi" w:hAnsiTheme="minorHAnsi" w:cstheme="minorHAnsi"/>
          <w:iCs/>
        </w:rPr>
        <w:t xml:space="preserve"> (KPP w Kole),</w:t>
      </w:r>
    </w:p>
    <w:p w:rsidR="007303C6" w:rsidRPr="00CA52F1" w:rsidRDefault="00D763C8" w:rsidP="00CA52F1">
      <w:pPr>
        <w:pStyle w:val="Standard"/>
        <w:tabs>
          <w:tab w:val="left" w:pos="-2015"/>
        </w:tabs>
        <w:autoSpaceDN/>
        <w:spacing w:before="120" w:after="120" w:line="276" w:lineRule="auto"/>
        <w:jc w:val="both"/>
        <w:rPr>
          <w:rFonts w:asciiTheme="minorHAnsi" w:hAnsiTheme="minorHAnsi" w:cstheme="minorHAnsi"/>
        </w:rPr>
      </w:pPr>
      <w:r w:rsidRPr="00CA52F1">
        <w:rPr>
          <w:rFonts w:asciiTheme="minorHAnsi" w:hAnsiTheme="minorHAnsi" w:cstheme="minorHAnsi"/>
        </w:rPr>
        <w:t xml:space="preserve">- </w:t>
      </w:r>
      <w:r w:rsidR="007303C6" w:rsidRPr="00CA52F1">
        <w:rPr>
          <w:rFonts w:asciiTheme="minorHAnsi" w:hAnsiTheme="minorHAnsi" w:cstheme="minorHAnsi"/>
        </w:rPr>
        <w:t xml:space="preserve">zorganizowanie w Zespole Szkół im. H. Cegielskiego w Chodzieży spotkania z młodzieżą biorącą udział w projekcie </w:t>
      </w:r>
      <w:r w:rsidR="007303C6" w:rsidRPr="00CA52F1">
        <w:rPr>
          <w:rFonts w:asciiTheme="minorHAnsi" w:hAnsiTheme="minorHAnsi" w:cstheme="minorHAnsi"/>
          <w:i/>
          <w:iCs/>
        </w:rPr>
        <w:t>Erasmus,</w:t>
      </w:r>
      <w:r w:rsidR="007303C6" w:rsidRPr="00CA52F1">
        <w:rPr>
          <w:rFonts w:asciiTheme="minorHAnsi" w:hAnsiTheme="minorHAnsi" w:cstheme="minorHAnsi"/>
        </w:rPr>
        <w:t xml:space="preserve"> w związku z planowanym wyjazdem do Włoch. Przedmiotowa tematyka została również przedstawiona w trakcie zajęć realizowanego projektu </w:t>
      </w:r>
      <w:r w:rsidR="007303C6" w:rsidRPr="00CA52F1">
        <w:rPr>
          <w:rFonts w:asciiTheme="minorHAnsi" w:hAnsiTheme="minorHAnsi" w:cstheme="minorHAnsi"/>
          <w:i/>
          <w:iCs/>
        </w:rPr>
        <w:t>”Bezpieczna kobieta”</w:t>
      </w:r>
      <w:r w:rsidR="007303C6" w:rsidRPr="00CA52F1">
        <w:rPr>
          <w:rFonts w:asciiTheme="minorHAnsi" w:hAnsiTheme="minorHAnsi" w:cstheme="minorHAnsi"/>
          <w:iCs/>
        </w:rPr>
        <w:t xml:space="preserve"> (KPP </w:t>
      </w:r>
      <w:r w:rsidRPr="00CA52F1">
        <w:rPr>
          <w:rFonts w:asciiTheme="minorHAnsi" w:hAnsiTheme="minorHAnsi" w:cstheme="minorHAnsi"/>
        </w:rPr>
        <w:t>w Chodzieży),</w:t>
      </w:r>
    </w:p>
    <w:p w:rsidR="007303C6" w:rsidRPr="00CA52F1" w:rsidRDefault="00D763C8" w:rsidP="00CA52F1">
      <w:pPr>
        <w:pStyle w:val="Standard"/>
        <w:tabs>
          <w:tab w:val="left" w:pos="-2015"/>
        </w:tabs>
        <w:autoSpaceDN/>
        <w:spacing w:before="120" w:after="120" w:line="276" w:lineRule="auto"/>
        <w:jc w:val="both"/>
        <w:rPr>
          <w:rFonts w:asciiTheme="minorHAnsi" w:hAnsiTheme="minorHAnsi" w:cstheme="minorHAnsi"/>
        </w:rPr>
      </w:pPr>
      <w:r w:rsidRPr="00CA52F1">
        <w:rPr>
          <w:rFonts w:asciiTheme="minorHAnsi" w:hAnsiTheme="minorHAnsi" w:cstheme="minorHAnsi"/>
          <w:i/>
          <w:iCs/>
        </w:rPr>
        <w:t xml:space="preserve">- </w:t>
      </w:r>
      <w:r w:rsidR="007303C6" w:rsidRPr="00CA52F1">
        <w:rPr>
          <w:rFonts w:asciiTheme="minorHAnsi" w:hAnsiTheme="minorHAnsi" w:cstheme="minorHAnsi"/>
          <w:i/>
          <w:iCs/>
        </w:rPr>
        <w:t>p</w:t>
      </w:r>
      <w:r w:rsidR="007303C6" w:rsidRPr="00CA52F1">
        <w:rPr>
          <w:rFonts w:asciiTheme="minorHAnsi" w:hAnsiTheme="minorHAnsi" w:cstheme="minorHAnsi"/>
        </w:rPr>
        <w:t>rzeprowadzenie zajęć profilaktycznych na terenie Zespołu Szkół Ogólnokształcąc</w:t>
      </w:r>
      <w:r w:rsidRPr="00CA52F1">
        <w:rPr>
          <w:rFonts w:asciiTheme="minorHAnsi" w:hAnsiTheme="minorHAnsi" w:cstheme="minorHAnsi"/>
        </w:rPr>
        <w:t xml:space="preserve">ych </w:t>
      </w:r>
      <w:r w:rsidR="000A6B4D" w:rsidRPr="00CA52F1">
        <w:rPr>
          <w:rFonts w:asciiTheme="minorHAnsi" w:hAnsiTheme="minorHAnsi" w:cstheme="minorHAnsi"/>
        </w:rPr>
        <w:br/>
      </w:r>
      <w:r w:rsidR="007303C6" w:rsidRPr="00CA52F1">
        <w:rPr>
          <w:rFonts w:asciiTheme="minorHAnsi" w:hAnsiTheme="minorHAnsi" w:cstheme="minorHAnsi"/>
        </w:rPr>
        <w:t xml:space="preserve">i Zawodowych w Zagórowie pod kątem realizowanego projektu o nazwie </w:t>
      </w:r>
      <w:r w:rsidR="007303C6" w:rsidRPr="00CA52F1">
        <w:rPr>
          <w:rFonts w:asciiTheme="minorHAnsi" w:hAnsiTheme="minorHAnsi" w:cstheme="minorHAnsi"/>
          <w:i/>
          <w:iCs/>
        </w:rPr>
        <w:t xml:space="preserve">„Jesteś Europejczykiem nie niewolnikiem” </w:t>
      </w:r>
      <w:r w:rsidR="007303C6" w:rsidRPr="00CA52F1">
        <w:rPr>
          <w:rFonts w:asciiTheme="minorHAnsi" w:hAnsiTheme="minorHAnsi" w:cstheme="minorHAnsi"/>
        </w:rPr>
        <w:t xml:space="preserve"> (KPP w Słupcy)</w:t>
      </w:r>
      <w:r w:rsidRPr="00CA52F1">
        <w:rPr>
          <w:rFonts w:asciiTheme="minorHAnsi" w:hAnsiTheme="minorHAnsi" w:cstheme="minorHAnsi"/>
        </w:rPr>
        <w:t>,</w:t>
      </w:r>
    </w:p>
    <w:p w:rsidR="005B7AA9" w:rsidRPr="00CA52F1" w:rsidRDefault="005B7AA9" w:rsidP="00CA52F1">
      <w:pPr>
        <w:pStyle w:val="Standard"/>
        <w:tabs>
          <w:tab w:val="left" w:pos="567"/>
        </w:tabs>
        <w:spacing w:before="120" w:after="120" w:line="276" w:lineRule="auto"/>
        <w:jc w:val="both"/>
        <w:rPr>
          <w:rFonts w:asciiTheme="minorHAnsi" w:hAnsiTheme="minorHAnsi" w:cstheme="minorHAnsi"/>
        </w:rPr>
      </w:pPr>
      <w:r w:rsidRPr="00CA52F1">
        <w:rPr>
          <w:rFonts w:asciiTheme="minorHAnsi" w:hAnsiTheme="minorHAnsi" w:cstheme="minorHAnsi"/>
          <w:iCs/>
        </w:rPr>
        <w:t xml:space="preserve">Policjanci przeprowadzili również szereg spotkań z </w:t>
      </w:r>
      <w:r w:rsidRPr="00CA52F1">
        <w:rPr>
          <w:rFonts w:asciiTheme="minorHAnsi" w:hAnsiTheme="minorHAnsi" w:cstheme="minorHAnsi"/>
        </w:rPr>
        <w:t>uczniami szkół średnich oraz pedagogami szkolnymi, mających na celu wypracowanie dobrych praktyk w zakresie chronienia się przed przestępstwem handlu ludźmi.</w:t>
      </w:r>
      <w:r w:rsidR="007F6266" w:rsidRPr="00CA52F1">
        <w:rPr>
          <w:rFonts w:asciiTheme="minorHAnsi" w:hAnsiTheme="minorHAnsi" w:cstheme="minorHAnsi"/>
        </w:rPr>
        <w:t xml:space="preserve"> Ogółem, na terenie Wielkopolski w ramach działań z zakresu przeciwdziałania handlowi ludźmi przeprowadzono</w:t>
      </w:r>
      <w:r w:rsidR="007F6266" w:rsidRPr="00CA52F1">
        <w:rPr>
          <w:rFonts w:asciiTheme="minorHAnsi" w:hAnsiTheme="minorHAnsi" w:cstheme="minorHAnsi"/>
          <w:b/>
          <w:bCs/>
        </w:rPr>
        <w:t xml:space="preserve"> </w:t>
      </w:r>
      <w:r w:rsidR="007F6266" w:rsidRPr="00CA52F1">
        <w:rPr>
          <w:rFonts w:asciiTheme="minorHAnsi" w:hAnsiTheme="minorHAnsi" w:cstheme="minorHAnsi"/>
          <w:bCs/>
        </w:rPr>
        <w:t>231</w:t>
      </w:r>
      <w:r w:rsidR="007F6266" w:rsidRPr="00CA52F1">
        <w:rPr>
          <w:rFonts w:asciiTheme="minorHAnsi" w:hAnsiTheme="minorHAnsi" w:cstheme="minorHAnsi"/>
          <w:b/>
          <w:bCs/>
        </w:rPr>
        <w:t xml:space="preserve"> </w:t>
      </w:r>
      <w:r w:rsidR="007F6266" w:rsidRPr="00CA52F1">
        <w:rPr>
          <w:rFonts w:asciiTheme="minorHAnsi" w:hAnsiTheme="minorHAnsi" w:cstheme="minorHAnsi"/>
        </w:rPr>
        <w:t xml:space="preserve">spotkań, w których uczestniczyło </w:t>
      </w:r>
      <w:r w:rsidR="00D763C8" w:rsidRPr="00CA52F1">
        <w:rPr>
          <w:rFonts w:asciiTheme="minorHAnsi" w:hAnsiTheme="minorHAnsi" w:cstheme="minorHAnsi"/>
        </w:rPr>
        <w:br/>
      </w:r>
      <w:r w:rsidR="007F6266" w:rsidRPr="00CA52F1">
        <w:rPr>
          <w:rFonts w:asciiTheme="minorHAnsi" w:hAnsiTheme="minorHAnsi" w:cstheme="minorHAnsi"/>
          <w:bCs/>
        </w:rPr>
        <w:t>7 166</w:t>
      </w:r>
      <w:r w:rsidR="007F6266" w:rsidRPr="00CA52F1">
        <w:rPr>
          <w:rFonts w:asciiTheme="minorHAnsi" w:hAnsiTheme="minorHAnsi" w:cstheme="minorHAnsi"/>
        </w:rPr>
        <w:t xml:space="preserve"> uczniów i pedagogów szkolnych.  </w:t>
      </w:r>
    </w:p>
    <w:p w:rsidR="00FE287E" w:rsidRPr="00CA52F1" w:rsidRDefault="00FE287E" w:rsidP="00CA52F1">
      <w:pPr>
        <w:pStyle w:val="Standard"/>
        <w:tabs>
          <w:tab w:val="left" w:pos="1134"/>
          <w:tab w:val="left" w:pos="1887"/>
        </w:tabs>
        <w:spacing w:before="120" w:after="120" w:line="276" w:lineRule="auto"/>
        <w:jc w:val="both"/>
        <w:rPr>
          <w:rFonts w:asciiTheme="minorHAnsi" w:hAnsiTheme="minorHAnsi" w:cstheme="minorHAnsi"/>
        </w:rPr>
      </w:pPr>
      <w:r w:rsidRPr="00CA52F1">
        <w:rPr>
          <w:rFonts w:asciiTheme="minorHAnsi" w:hAnsiTheme="minorHAnsi" w:cstheme="minorHAnsi"/>
        </w:rPr>
        <w:t xml:space="preserve">Straż Miejska Miasta Poznania współpracując z policjantami realizowała działania prewencyjno – profilaktyczne. W ramach działań Straży opracowany został projekt pn. </w:t>
      </w:r>
      <w:r w:rsidRPr="00CA52F1">
        <w:rPr>
          <w:rFonts w:asciiTheme="minorHAnsi" w:hAnsiTheme="minorHAnsi" w:cstheme="minorHAnsi"/>
          <w:i/>
        </w:rPr>
        <w:t>„Dzieci mówią NIE w kontakcie z obcym”</w:t>
      </w:r>
      <w:r w:rsidRPr="00CA52F1">
        <w:rPr>
          <w:rFonts w:asciiTheme="minorHAnsi" w:hAnsiTheme="minorHAnsi" w:cstheme="minorHAnsi"/>
        </w:rPr>
        <w:t>, który był realizowany podczas spotkań z uczniami szkół podstawowych.</w:t>
      </w:r>
    </w:p>
    <w:p w:rsidR="00015EF5" w:rsidRPr="00CA52F1" w:rsidRDefault="00015EF5" w:rsidP="00CA52F1">
      <w:pPr>
        <w:spacing w:line="276" w:lineRule="auto"/>
        <w:jc w:val="both"/>
        <w:outlineLvl w:val="1"/>
        <w:rPr>
          <w:rFonts w:eastAsia="Times New Roman" w:cstheme="minorHAnsi"/>
          <w:bCs/>
          <w:sz w:val="24"/>
          <w:szCs w:val="24"/>
          <w:lang w:eastAsia="pl-PL"/>
        </w:rPr>
      </w:pPr>
      <w:r w:rsidRPr="00CA52F1">
        <w:rPr>
          <w:rFonts w:eastAsia="Times New Roman" w:cstheme="minorHAnsi"/>
          <w:bCs/>
          <w:sz w:val="24"/>
          <w:szCs w:val="24"/>
          <w:lang w:eastAsia="pl-PL"/>
        </w:rPr>
        <w:t>Kuratorium Oświaty w Poznaniu zebrało dane od dyrektorów szkół i placówek, którzy poinformowali o podjęciu w szkołach różnorodnych działań takich jak:</w:t>
      </w:r>
    </w:p>
    <w:p w:rsidR="00015EF5" w:rsidRPr="00CA52F1" w:rsidRDefault="00015EF5" w:rsidP="00CA52F1">
      <w:pPr>
        <w:spacing w:line="276" w:lineRule="auto"/>
        <w:jc w:val="both"/>
        <w:outlineLvl w:val="1"/>
        <w:rPr>
          <w:rFonts w:eastAsia="Times New Roman" w:cstheme="minorHAnsi"/>
          <w:bCs/>
          <w:sz w:val="24"/>
          <w:szCs w:val="24"/>
          <w:lang w:eastAsia="pl-PL"/>
        </w:rPr>
      </w:pPr>
      <w:r w:rsidRPr="00CA52F1">
        <w:rPr>
          <w:rFonts w:eastAsia="Times New Roman" w:cstheme="minorHAnsi"/>
          <w:bCs/>
          <w:sz w:val="24"/>
          <w:szCs w:val="24"/>
          <w:lang w:eastAsia="pl-PL"/>
        </w:rPr>
        <w:t>- przygotowywanie przez uczniów, w ramach warsztatów, gazetek tematycznych w salach lekcyjnych i na korytarzach,</w:t>
      </w:r>
    </w:p>
    <w:p w:rsidR="00015EF5" w:rsidRPr="00CA52F1" w:rsidRDefault="00015EF5" w:rsidP="00CA52F1">
      <w:pPr>
        <w:spacing w:line="276" w:lineRule="auto"/>
        <w:jc w:val="both"/>
        <w:outlineLvl w:val="1"/>
        <w:rPr>
          <w:rFonts w:eastAsia="Times New Roman" w:cstheme="minorHAnsi"/>
          <w:bCs/>
          <w:sz w:val="24"/>
          <w:szCs w:val="24"/>
          <w:lang w:eastAsia="pl-PL"/>
        </w:rPr>
      </w:pPr>
      <w:r w:rsidRPr="00CA52F1">
        <w:rPr>
          <w:rFonts w:eastAsia="Times New Roman" w:cstheme="minorHAnsi"/>
          <w:bCs/>
          <w:sz w:val="24"/>
          <w:szCs w:val="24"/>
          <w:lang w:eastAsia="pl-PL"/>
        </w:rPr>
        <w:t>- pokazy prezentacji multimedialnych i filmów,</w:t>
      </w:r>
    </w:p>
    <w:p w:rsidR="00015EF5" w:rsidRPr="00CA52F1" w:rsidRDefault="00015EF5" w:rsidP="00CA52F1">
      <w:pPr>
        <w:spacing w:line="276" w:lineRule="auto"/>
        <w:jc w:val="both"/>
        <w:outlineLvl w:val="1"/>
        <w:rPr>
          <w:rFonts w:eastAsia="Times New Roman" w:cstheme="minorHAnsi"/>
          <w:bCs/>
          <w:sz w:val="24"/>
          <w:szCs w:val="24"/>
          <w:lang w:eastAsia="pl-PL"/>
        </w:rPr>
      </w:pPr>
      <w:r w:rsidRPr="00CA52F1">
        <w:rPr>
          <w:rFonts w:eastAsia="Times New Roman" w:cstheme="minorHAnsi"/>
          <w:bCs/>
          <w:sz w:val="24"/>
          <w:szCs w:val="24"/>
          <w:lang w:eastAsia="pl-PL"/>
        </w:rPr>
        <w:t>- wskazanie uczniom adresów stron internetowych zawierających informacje na temat zagrożeń oraz możliwości uzyskania pomocy,</w:t>
      </w:r>
    </w:p>
    <w:p w:rsidR="00015EF5" w:rsidRPr="00CA52F1" w:rsidRDefault="00015EF5" w:rsidP="00CA52F1">
      <w:pPr>
        <w:spacing w:line="276" w:lineRule="auto"/>
        <w:jc w:val="both"/>
        <w:outlineLvl w:val="1"/>
        <w:rPr>
          <w:rFonts w:eastAsia="Times New Roman" w:cstheme="minorHAnsi"/>
          <w:bCs/>
          <w:sz w:val="24"/>
          <w:szCs w:val="24"/>
          <w:lang w:eastAsia="pl-PL"/>
        </w:rPr>
      </w:pPr>
      <w:r w:rsidRPr="00CA52F1">
        <w:rPr>
          <w:rFonts w:eastAsia="Times New Roman" w:cstheme="minorHAnsi"/>
          <w:bCs/>
          <w:sz w:val="24"/>
          <w:szCs w:val="24"/>
          <w:lang w:eastAsia="pl-PL"/>
        </w:rPr>
        <w:t xml:space="preserve">- </w:t>
      </w:r>
      <w:r w:rsidR="00037ABC" w:rsidRPr="00CA52F1">
        <w:rPr>
          <w:rFonts w:eastAsia="Times New Roman" w:cstheme="minorHAnsi"/>
          <w:bCs/>
          <w:sz w:val="24"/>
          <w:szCs w:val="24"/>
          <w:lang w:eastAsia="pl-PL"/>
        </w:rPr>
        <w:t>spotkania z przedstawicielami Policji w ramach projektów dotyczących zjawiska handlu ludźmi,</w:t>
      </w:r>
    </w:p>
    <w:p w:rsidR="00037ABC" w:rsidRPr="00CA52F1" w:rsidRDefault="00037ABC" w:rsidP="00CA52F1">
      <w:pPr>
        <w:spacing w:line="276" w:lineRule="auto"/>
        <w:jc w:val="both"/>
        <w:outlineLvl w:val="1"/>
        <w:rPr>
          <w:rFonts w:eastAsia="Times New Roman" w:cstheme="minorHAnsi"/>
          <w:bCs/>
          <w:sz w:val="24"/>
          <w:szCs w:val="24"/>
          <w:lang w:eastAsia="pl-PL"/>
        </w:rPr>
      </w:pPr>
      <w:r w:rsidRPr="00CA52F1">
        <w:rPr>
          <w:rFonts w:eastAsia="Times New Roman" w:cstheme="minorHAnsi"/>
          <w:bCs/>
          <w:sz w:val="24"/>
          <w:szCs w:val="24"/>
          <w:lang w:eastAsia="pl-PL"/>
        </w:rPr>
        <w:t xml:space="preserve">- prezentowanie młodzieży materiałów przygotowanych przez Policję pn. </w:t>
      </w:r>
      <w:r w:rsidRPr="00CA52F1">
        <w:rPr>
          <w:rFonts w:eastAsia="Times New Roman" w:cstheme="minorHAnsi"/>
          <w:bCs/>
          <w:i/>
          <w:sz w:val="24"/>
          <w:szCs w:val="24"/>
          <w:lang w:eastAsia="pl-PL"/>
        </w:rPr>
        <w:t>„Widzieć niewidzialne – podstawowe informacje o handlu ludźmi i przemocy ekonomicznej”</w:t>
      </w:r>
      <w:r w:rsidRPr="00CA52F1">
        <w:rPr>
          <w:rFonts w:eastAsia="Times New Roman" w:cstheme="minorHAnsi"/>
          <w:bCs/>
          <w:sz w:val="24"/>
          <w:szCs w:val="24"/>
          <w:lang w:eastAsia="pl-PL"/>
        </w:rPr>
        <w:t>,</w:t>
      </w:r>
    </w:p>
    <w:p w:rsidR="00037ABC" w:rsidRPr="00CA52F1" w:rsidRDefault="00037ABC" w:rsidP="00CA52F1">
      <w:pPr>
        <w:spacing w:line="276" w:lineRule="auto"/>
        <w:jc w:val="both"/>
        <w:outlineLvl w:val="1"/>
        <w:rPr>
          <w:rFonts w:eastAsia="Times New Roman" w:cstheme="minorHAnsi"/>
          <w:bCs/>
          <w:sz w:val="24"/>
          <w:szCs w:val="24"/>
          <w:lang w:eastAsia="pl-PL"/>
        </w:rPr>
      </w:pPr>
      <w:r w:rsidRPr="00CA52F1">
        <w:rPr>
          <w:rFonts w:eastAsia="Times New Roman" w:cstheme="minorHAnsi"/>
          <w:bCs/>
          <w:sz w:val="24"/>
          <w:szCs w:val="24"/>
          <w:lang w:eastAsia="pl-PL"/>
        </w:rPr>
        <w:t xml:space="preserve">- rozpowszechnianie komiksu pt. </w:t>
      </w:r>
      <w:r w:rsidRPr="00CA52F1">
        <w:rPr>
          <w:rFonts w:eastAsia="Times New Roman" w:cstheme="minorHAnsi"/>
          <w:bCs/>
          <w:i/>
          <w:sz w:val="24"/>
          <w:szCs w:val="24"/>
          <w:lang w:eastAsia="pl-PL"/>
        </w:rPr>
        <w:t>„Nie jesteś na sprzedaż”</w:t>
      </w:r>
      <w:r w:rsidRPr="00CA52F1">
        <w:rPr>
          <w:rFonts w:eastAsia="Times New Roman" w:cstheme="minorHAnsi"/>
          <w:bCs/>
          <w:sz w:val="24"/>
          <w:szCs w:val="24"/>
          <w:lang w:eastAsia="pl-PL"/>
        </w:rPr>
        <w:t>,</w:t>
      </w:r>
    </w:p>
    <w:p w:rsidR="00037ABC" w:rsidRPr="00CA52F1" w:rsidRDefault="00037ABC" w:rsidP="00CA52F1">
      <w:pPr>
        <w:spacing w:line="276" w:lineRule="auto"/>
        <w:jc w:val="both"/>
        <w:outlineLvl w:val="1"/>
        <w:rPr>
          <w:rFonts w:eastAsia="Times New Roman" w:cstheme="minorHAnsi"/>
          <w:bCs/>
          <w:sz w:val="24"/>
          <w:szCs w:val="24"/>
          <w:lang w:eastAsia="pl-PL"/>
        </w:rPr>
      </w:pPr>
      <w:r w:rsidRPr="00CA52F1">
        <w:rPr>
          <w:rFonts w:eastAsia="Times New Roman" w:cstheme="minorHAnsi"/>
          <w:bCs/>
          <w:sz w:val="24"/>
          <w:szCs w:val="24"/>
          <w:lang w:eastAsia="pl-PL"/>
        </w:rPr>
        <w:lastRenderedPageBreak/>
        <w:t xml:space="preserve">- zapoznanie młodzieży z działalnością Fundacji </w:t>
      </w:r>
      <w:r w:rsidR="00BD6E7D" w:rsidRPr="00CA52F1">
        <w:rPr>
          <w:rFonts w:eastAsia="Times New Roman" w:cstheme="minorHAnsi"/>
          <w:bCs/>
          <w:sz w:val="24"/>
          <w:szCs w:val="24"/>
          <w:lang w:eastAsia="pl-PL"/>
        </w:rPr>
        <w:t xml:space="preserve">Przeciwko Handlowi i Niewolnictwu </w:t>
      </w:r>
      <w:r w:rsidR="00BD6E7D" w:rsidRPr="00CA52F1">
        <w:rPr>
          <w:rFonts w:eastAsia="Times New Roman" w:cstheme="minorHAnsi"/>
          <w:bCs/>
          <w:sz w:val="24"/>
          <w:szCs w:val="24"/>
          <w:lang w:eastAsia="pl-PL"/>
        </w:rPr>
        <w:br/>
      </w:r>
      <w:r w:rsidRPr="00CA52F1">
        <w:rPr>
          <w:rFonts w:eastAsia="Times New Roman" w:cstheme="minorHAnsi"/>
          <w:bCs/>
          <w:sz w:val="24"/>
          <w:szCs w:val="24"/>
          <w:lang w:eastAsia="pl-PL"/>
        </w:rPr>
        <w:t>„L</w:t>
      </w:r>
      <w:r w:rsidR="00BD6E7D" w:rsidRPr="00CA52F1">
        <w:rPr>
          <w:rFonts w:eastAsia="Times New Roman" w:cstheme="minorHAnsi"/>
          <w:bCs/>
          <w:sz w:val="24"/>
          <w:szCs w:val="24"/>
          <w:lang w:eastAsia="pl-PL"/>
        </w:rPr>
        <w:t>a</w:t>
      </w:r>
      <w:r w:rsidRPr="00CA52F1">
        <w:rPr>
          <w:rFonts w:eastAsia="Times New Roman" w:cstheme="minorHAnsi"/>
          <w:bCs/>
          <w:sz w:val="24"/>
          <w:szCs w:val="24"/>
          <w:lang w:eastAsia="pl-PL"/>
        </w:rPr>
        <w:t xml:space="preserve"> Strada”,</w:t>
      </w:r>
    </w:p>
    <w:p w:rsidR="00037ABC" w:rsidRPr="00CA52F1" w:rsidRDefault="00037ABC" w:rsidP="00CA52F1">
      <w:pPr>
        <w:spacing w:line="276" w:lineRule="auto"/>
        <w:jc w:val="both"/>
        <w:outlineLvl w:val="1"/>
        <w:rPr>
          <w:rFonts w:eastAsia="Times New Roman" w:cstheme="minorHAnsi"/>
          <w:bCs/>
          <w:sz w:val="24"/>
          <w:szCs w:val="24"/>
          <w:lang w:eastAsia="pl-PL"/>
        </w:rPr>
      </w:pPr>
      <w:r w:rsidRPr="00CA52F1">
        <w:rPr>
          <w:rFonts w:eastAsia="Times New Roman" w:cstheme="minorHAnsi"/>
          <w:bCs/>
          <w:sz w:val="24"/>
          <w:szCs w:val="24"/>
          <w:lang w:eastAsia="pl-PL"/>
        </w:rPr>
        <w:t xml:space="preserve">- przekazywanie informacji podczas spotkań z rodzicami na temat możliwych zagrożeń </w:t>
      </w:r>
      <w:r w:rsidR="000A6B4D" w:rsidRPr="00CA52F1">
        <w:rPr>
          <w:rFonts w:eastAsia="Times New Roman" w:cstheme="minorHAnsi"/>
          <w:bCs/>
          <w:sz w:val="24"/>
          <w:szCs w:val="24"/>
          <w:lang w:eastAsia="pl-PL"/>
        </w:rPr>
        <w:br/>
      </w:r>
      <w:r w:rsidRPr="00CA52F1">
        <w:rPr>
          <w:rFonts w:eastAsia="Times New Roman" w:cstheme="minorHAnsi"/>
          <w:bCs/>
          <w:sz w:val="24"/>
          <w:szCs w:val="24"/>
          <w:lang w:eastAsia="pl-PL"/>
        </w:rPr>
        <w:t>i możliwości uzyskania pomocy,</w:t>
      </w:r>
    </w:p>
    <w:p w:rsidR="00037ABC" w:rsidRPr="00CA52F1" w:rsidRDefault="00037ABC" w:rsidP="00CA52F1">
      <w:pPr>
        <w:spacing w:line="276" w:lineRule="auto"/>
        <w:jc w:val="both"/>
        <w:outlineLvl w:val="1"/>
        <w:rPr>
          <w:rFonts w:eastAsia="Times New Roman" w:cstheme="minorHAnsi"/>
          <w:bCs/>
          <w:sz w:val="24"/>
          <w:szCs w:val="24"/>
          <w:lang w:eastAsia="pl-PL"/>
        </w:rPr>
      </w:pPr>
      <w:r w:rsidRPr="00CA52F1">
        <w:rPr>
          <w:rFonts w:eastAsia="Times New Roman" w:cstheme="minorHAnsi"/>
          <w:bCs/>
          <w:sz w:val="24"/>
          <w:szCs w:val="24"/>
          <w:lang w:eastAsia="pl-PL"/>
        </w:rPr>
        <w:t xml:space="preserve">- zamieszczanie na stronie internetowej szkoły informacji na temat bezpieczeństwa </w:t>
      </w:r>
      <w:r w:rsidR="000A6B4D" w:rsidRPr="00CA52F1">
        <w:rPr>
          <w:rFonts w:eastAsia="Times New Roman" w:cstheme="minorHAnsi"/>
          <w:bCs/>
          <w:sz w:val="24"/>
          <w:szCs w:val="24"/>
          <w:lang w:eastAsia="pl-PL"/>
        </w:rPr>
        <w:br/>
      </w:r>
      <w:r w:rsidRPr="00CA52F1">
        <w:rPr>
          <w:rFonts w:eastAsia="Times New Roman" w:cstheme="minorHAnsi"/>
          <w:bCs/>
          <w:sz w:val="24"/>
          <w:szCs w:val="24"/>
          <w:lang w:eastAsia="pl-PL"/>
        </w:rPr>
        <w:t>i zagrożeń związanych z podejmowaniem pracy za granic</w:t>
      </w:r>
      <w:r w:rsidR="00BD6E7D" w:rsidRPr="00CA52F1">
        <w:rPr>
          <w:rFonts w:eastAsia="Times New Roman" w:cstheme="minorHAnsi"/>
          <w:bCs/>
          <w:sz w:val="24"/>
          <w:szCs w:val="24"/>
          <w:lang w:eastAsia="pl-PL"/>
        </w:rPr>
        <w:t>ą</w:t>
      </w:r>
      <w:r w:rsidRPr="00CA52F1">
        <w:rPr>
          <w:rFonts w:eastAsia="Times New Roman" w:cstheme="minorHAnsi"/>
          <w:bCs/>
          <w:sz w:val="24"/>
          <w:szCs w:val="24"/>
          <w:lang w:eastAsia="pl-PL"/>
        </w:rPr>
        <w:t>,</w:t>
      </w:r>
    </w:p>
    <w:p w:rsidR="00037ABC" w:rsidRPr="00CA52F1" w:rsidRDefault="00037ABC" w:rsidP="00CA52F1">
      <w:pPr>
        <w:spacing w:line="276" w:lineRule="auto"/>
        <w:jc w:val="both"/>
        <w:outlineLvl w:val="1"/>
        <w:rPr>
          <w:rFonts w:eastAsia="Times New Roman" w:cstheme="minorHAnsi"/>
          <w:bCs/>
          <w:sz w:val="24"/>
          <w:szCs w:val="24"/>
          <w:lang w:eastAsia="pl-PL"/>
        </w:rPr>
      </w:pPr>
      <w:r w:rsidRPr="00CA52F1">
        <w:rPr>
          <w:rFonts w:eastAsia="Times New Roman" w:cstheme="minorHAnsi"/>
          <w:bCs/>
          <w:sz w:val="24"/>
          <w:szCs w:val="24"/>
          <w:lang w:eastAsia="pl-PL"/>
        </w:rPr>
        <w:t>- popularyzacja wiedzy o prawach człowieka</w:t>
      </w:r>
      <w:r w:rsidR="0055203F" w:rsidRPr="00CA52F1">
        <w:rPr>
          <w:rFonts w:eastAsia="Times New Roman" w:cstheme="minorHAnsi"/>
          <w:bCs/>
          <w:sz w:val="24"/>
          <w:szCs w:val="24"/>
          <w:lang w:eastAsia="pl-PL"/>
        </w:rPr>
        <w:t xml:space="preserve"> oraz przykładach ich łamania na świecie, </w:t>
      </w:r>
      <w:r w:rsidR="000A6B4D" w:rsidRPr="00CA52F1">
        <w:rPr>
          <w:rFonts w:eastAsia="Times New Roman" w:cstheme="minorHAnsi"/>
          <w:bCs/>
          <w:sz w:val="24"/>
          <w:szCs w:val="24"/>
          <w:lang w:eastAsia="pl-PL"/>
        </w:rPr>
        <w:br/>
      </w:r>
      <w:r w:rsidR="0055203F" w:rsidRPr="00CA52F1">
        <w:rPr>
          <w:rFonts w:eastAsia="Times New Roman" w:cstheme="minorHAnsi"/>
          <w:bCs/>
          <w:sz w:val="24"/>
          <w:szCs w:val="24"/>
          <w:lang w:eastAsia="pl-PL"/>
        </w:rPr>
        <w:t>z wykorzystaniem strony Amnesty International Polska,</w:t>
      </w:r>
    </w:p>
    <w:p w:rsidR="0055203F" w:rsidRPr="00CA52F1" w:rsidRDefault="0055203F" w:rsidP="00CA52F1">
      <w:pPr>
        <w:spacing w:line="276" w:lineRule="auto"/>
        <w:jc w:val="both"/>
        <w:outlineLvl w:val="1"/>
        <w:rPr>
          <w:rFonts w:eastAsia="Times New Roman" w:cstheme="minorHAnsi"/>
          <w:bCs/>
          <w:sz w:val="24"/>
          <w:szCs w:val="24"/>
          <w:lang w:eastAsia="pl-PL"/>
        </w:rPr>
      </w:pPr>
      <w:r w:rsidRPr="00CA52F1">
        <w:rPr>
          <w:rFonts w:eastAsia="Times New Roman" w:cstheme="minorHAnsi"/>
          <w:bCs/>
          <w:sz w:val="24"/>
          <w:szCs w:val="24"/>
          <w:lang w:eastAsia="pl-PL"/>
        </w:rPr>
        <w:t>- udział młodzieży w konkursach, takich jak np. „Nie pozwól sobą zarabiać – projekt ulotki informacyjnej”,</w:t>
      </w:r>
    </w:p>
    <w:p w:rsidR="0055203F" w:rsidRPr="00CA52F1" w:rsidRDefault="0055203F" w:rsidP="00CA52F1">
      <w:pPr>
        <w:spacing w:line="276" w:lineRule="auto"/>
        <w:jc w:val="both"/>
        <w:outlineLvl w:val="1"/>
        <w:rPr>
          <w:rFonts w:eastAsia="Times New Roman" w:cstheme="minorHAnsi"/>
          <w:bCs/>
          <w:sz w:val="24"/>
          <w:szCs w:val="24"/>
          <w:lang w:eastAsia="pl-PL"/>
        </w:rPr>
      </w:pPr>
      <w:r w:rsidRPr="00CA52F1">
        <w:rPr>
          <w:rFonts w:eastAsia="Times New Roman" w:cstheme="minorHAnsi"/>
          <w:bCs/>
          <w:sz w:val="24"/>
          <w:szCs w:val="24"/>
          <w:lang w:eastAsia="pl-PL"/>
        </w:rPr>
        <w:t>- realizacja „Szkolnego programu wychowawczo</w:t>
      </w:r>
      <w:r w:rsidR="005B7AA9" w:rsidRPr="00CA52F1">
        <w:rPr>
          <w:rFonts w:eastAsia="Times New Roman" w:cstheme="minorHAnsi"/>
          <w:bCs/>
          <w:sz w:val="24"/>
          <w:szCs w:val="24"/>
          <w:lang w:eastAsia="pl-PL"/>
        </w:rPr>
        <w:t xml:space="preserve"> </w:t>
      </w:r>
      <w:r w:rsidRPr="00CA52F1">
        <w:rPr>
          <w:rFonts w:eastAsia="Times New Roman" w:cstheme="minorHAnsi"/>
          <w:bCs/>
          <w:sz w:val="24"/>
          <w:szCs w:val="24"/>
          <w:lang w:eastAsia="pl-PL"/>
        </w:rPr>
        <w:t>-</w:t>
      </w:r>
      <w:r w:rsidR="005B7AA9" w:rsidRPr="00CA52F1">
        <w:rPr>
          <w:rFonts w:eastAsia="Times New Roman" w:cstheme="minorHAnsi"/>
          <w:bCs/>
          <w:sz w:val="24"/>
          <w:szCs w:val="24"/>
          <w:lang w:eastAsia="pl-PL"/>
        </w:rPr>
        <w:t xml:space="preserve"> </w:t>
      </w:r>
      <w:r w:rsidRPr="00CA52F1">
        <w:rPr>
          <w:rFonts w:eastAsia="Times New Roman" w:cstheme="minorHAnsi"/>
          <w:bCs/>
          <w:sz w:val="24"/>
          <w:szCs w:val="24"/>
          <w:lang w:eastAsia="pl-PL"/>
        </w:rPr>
        <w:t xml:space="preserve">profilaktycznego” na zajęciach przedmiotowych i wychowawczych (prowadzone warsztatowo, z wykorzystaniem metod aktywizujących) oraz podczas tzw. debat oksfordzkich (podejmowanie tematów związanych </w:t>
      </w:r>
      <w:r w:rsidR="000A6B4D" w:rsidRPr="00CA52F1">
        <w:rPr>
          <w:rFonts w:eastAsia="Times New Roman" w:cstheme="minorHAnsi"/>
          <w:bCs/>
          <w:sz w:val="24"/>
          <w:szCs w:val="24"/>
          <w:lang w:eastAsia="pl-PL"/>
        </w:rPr>
        <w:br/>
      </w:r>
      <w:r w:rsidRPr="00CA52F1">
        <w:rPr>
          <w:rFonts w:eastAsia="Times New Roman" w:cstheme="minorHAnsi"/>
          <w:bCs/>
          <w:sz w:val="24"/>
          <w:szCs w:val="24"/>
          <w:lang w:eastAsia="pl-PL"/>
        </w:rPr>
        <w:t>z niebezpiecznymi sytuacjami, zwłaszcza dotyczącymi zagrożeń cywilizacyjnych),</w:t>
      </w:r>
    </w:p>
    <w:p w:rsidR="00471296" w:rsidRPr="00CA52F1" w:rsidRDefault="0055203F" w:rsidP="00CA52F1">
      <w:pPr>
        <w:spacing w:line="276" w:lineRule="auto"/>
        <w:jc w:val="both"/>
        <w:outlineLvl w:val="1"/>
        <w:rPr>
          <w:rFonts w:eastAsia="Times New Roman" w:cstheme="minorHAnsi"/>
          <w:bCs/>
          <w:sz w:val="24"/>
          <w:szCs w:val="24"/>
          <w:lang w:eastAsia="pl-PL"/>
        </w:rPr>
      </w:pPr>
      <w:r w:rsidRPr="00CA52F1">
        <w:rPr>
          <w:rFonts w:eastAsia="Times New Roman" w:cstheme="minorHAnsi"/>
          <w:bCs/>
          <w:sz w:val="24"/>
          <w:szCs w:val="24"/>
          <w:lang w:eastAsia="pl-PL"/>
        </w:rPr>
        <w:t>- uwzględnienie tego zagadnienia w programach wychowawczo-profilaktycznych szkoły na rok szkolny 2021/2022.</w:t>
      </w:r>
    </w:p>
    <w:p w:rsidR="008901B9" w:rsidRPr="00CA52F1" w:rsidRDefault="00471296" w:rsidP="00CA52F1">
      <w:pPr>
        <w:spacing w:line="276" w:lineRule="auto"/>
        <w:jc w:val="both"/>
        <w:outlineLvl w:val="1"/>
        <w:rPr>
          <w:rFonts w:cstheme="minorHAnsi"/>
          <w:sz w:val="24"/>
          <w:szCs w:val="24"/>
          <w:lang w:eastAsia="pl-PL"/>
        </w:rPr>
      </w:pPr>
      <w:r w:rsidRPr="00CA52F1">
        <w:rPr>
          <w:rFonts w:eastAsia="Lucida Sans Unicode" w:cstheme="minorHAnsi"/>
          <w:sz w:val="24"/>
          <w:szCs w:val="24"/>
          <w:lang w:bidi="hi-IN"/>
        </w:rPr>
        <w:t xml:space="preserve">Zorganizowano we współpracy z </w:t>
      </w:r>
      <w:r w:rsidRPr="00CA52F1">
        <w:rPr>
          <w:rFonts w:eastAsia="Cambria" w:cstheme="minorHAnsi"/>
          <w:bCs/>
          <w:sz w:val="24"/>
          <w:szCs w:val="24"/>
        </w:rPr>
        <w:t xml:space="preserve">Wydziałem Rozwoju Edukacji Kuratorium Oświaty </w:t>
      </w:r>
      <w:r w:rsidR="000A6B4D" w:rsidRPr="00CA52F1">
        <w:rPr>
          <w:rFonts w:eastAsia="Cambria" w:cstheme="minorHAnsi"/>
          <w:bCs/>
          <w:sz w:val="24"/>
          <w:szCs w:val="24"/>
        </w:rPr>
        <w:br/>
      </w:r>
      <w:r w:rsidRPr="00CA52F1">
        <w:rPr>
          <w:rFonts w:eastAsia="Cambria" w:cstheme="minorHAnsi"/>
          <w:bCs/>
          <w:sz w:val="24"/>
          <w:szCs w:val="24"/>
        </w:rPr>
        <w:t>w Poznaniu, Komendą Wojewódzką Policji w Poznaniu</w:t>
      </w:r>
      <w:r w:rsidR="001F6050" w:rsidRPr="00CA52F1">
        <w:rPr>
          <w:rFonts w:eastAsia="Cambria" w:cstheme="minorHAnsi"/>
          <w:bCs/>
          <w:sz w:val="24"/>
          <w:szCs w:val="24"/>
        </w:rPr>
        <w:t>,</w:t>
      </w:r>
      <w:r w:rsidRPr="00CA52F1">
        <w:rPr>
          <w:rFonts w:eastAsia="Cambria" w:cstheme="minorHAnsi"/>
          <w:bCs/>
          <w:sz w:val="24"/>
          <w:szCs w:val="24"/>
        </w:rPr>
        <w:t xml:space="preserve"> Państwową Inspekcją Pracy Okręgowym Inspektoratem Pracy w Poznaniu oraz </w:t>
      </w:r>
      <w:r w:rsidRPr="00CA52F1">
        <w:rPr>
          <w:rFonts w:eastAsia="Cambria" w:cstheme="minorHAnsi"/>
          <w:bCs/>
          <w:sz w:val="24"/>
          <w:szCs w:val="24"/>
          <w:lang w:bidi="hi-IN"/>
        </w:rPr>
        <w:t>Koordynatorem Zespołu do Spraw Przeciwdziałania Handlowi Ludźmi</w:t>
      </w:r>
      <w:r w:rsidR="001F6050" w:rsidRPr="00CA52F1">
        <w:rPr>
          <w:rFonts w:eastAsia="Cambria" w:cstheme="minorHAnsi"/>
          <w:bCs/>
          <w:sz w:val="24"/>
          <w:szCs w:val="24"/>
          <w:lang w:bidi="hi-IN"/>
        </w:rPr>
        <w:t>,</w:t>
      </w:r>
      <w:r w:rsidR="00BD6E7D" w:rsidRPr="00CA52F1">
        <w:rPr>
          <w:rFonts w:eastAsia="Cambria" w:cstheme="minorHAnsi"/>
          <w:bCs/>
          <w:sz w:val="24"/>
          <w:szCs w:val="24"/>
          <w:lang w:bidi="hi-IN"/>
        </w:rPr>
        <w:t xml:space="preserve"> </w:t>
      </w:r>
      <w:r w:rsidR="00DD1129" w:rsidRPr="00CA52F1">
        <w:rPr>
          <w:rFonts w:eastAsia="Times New Roman" w:cstheme="minorHAnsi"/>
          <w:sz w:val="24"/>
          <w:szCs w:val="24"/>
          <w:lang w:eastAsia="pl-PL"/>
        </w:rPr>
        <w:t xml:space="preserve">Wojewódzki Konkurs dla uczniów szkół ponadpodstawowych pn. </w:t>
      </w:r>
      <w:r w:rsidR="00DD1129" w:rsidRPr="00CA52F1">
        <w:rPr>
          <w:rFonts w:eastAsia="Times New Roman" w:cstheme="minorHAnsi"/>
          <w:i/>
          <w:sz w:val="24"/>
          <w:szCs w:val="24"/>
          <w:lang w:eastAsia="pl-PL"/>
        </w:rPr>
        <w:t>„Jak nie dać się sprzedać, czyli profilaktycznie o handlu ludźmi”</w:t>
      </w:r>
      <w:r w:rsidR="00DD1129" w:rsidRPr="00CA52F1">
        <w:rPr>
          <w:rFonts w:eastAsia="Times New Roman" w:cstheme="minorHAnsi"/>
          <w:sz w:val="24"/>
          <w:szCs w:val="24"/>
          <w:lang w:eastAsia="pl-PL"/>
        </w:rPr>
        <w:t xml:space="preserve">. Zadaniem konkursowym było stworzenie utworu artystycznego w formie filmu (spotu) pod tytułem: </w:t>
      </w:r>
      <w:r w:rsidR="00DD1129" w:rsidRPr="00CA52F1">
        <w:rPr>
          <w:rFonts w:eastAsia="Times New Roman" w:cstheme="minorHAnsi"/>
          <w:i/>
          <w:sz w:val="24"/>
          <w:szCs w:val="24"/>
          <w:lang w:eastAsia="pl-PL"/>
        </w:rPr>
        <w:t>„Jak nie dać się sprzedać”</w:t>
      </w:r>
      <w:r w:rsidR="00BD6E7D" w:rsidRPr="00CA52F1">
        <w:rPr>
          <w:rFonts w:eastAsia="Times New Roman" w:cstheme="minorHAnsi"/>
          <w:i/>
          <w:sz w:val="24"/>
          <w:szCs w:val="24"/>
          <w:lang w:eastAsia="pl-PL"/>
        </w:rPr>
        <w:t>.</w:t>
      </w:r>
      <w:r w:rsidR="00DD1129" w:rsidRPr="00CA52F1">
        <w:rPr>
          <w:rFonts w:eastAsia="Times New Roman" w:cstheme="minorHAnsi"/>
          <w:sz w:val="24"/>
          <w:szCs w:val="24"/>
          <w:lang w:eastAsia="pl-PL"/>
        </w:rPr>
        <w:t xml:space="preserve"> Celem tego przedsięwzięcia było podnoszenie świadomości nt. zjawiska handlu ludźmi wśród młodzieży szkół ponadpodstawowych, a także zwiększenie skuteczności działań instytucji odpowiedzialnych za ściganie przestępstwa handlu ludźmi poprzez doskonalenie narzędzi prawnych oraz wdrażanie najlepszych praktyk </w:t>
      </w:r>
      <w:r w:rsidR="000A6B4D" w:rsidRPr="00CA52F1">
        <w:rPr>
          <w:rFonts w:eastAsia="Times New Roman" w:cstheme="minorHAnsi"/>
          <w:sz w:val="24"/>
          <w:szCs w:val="24"/>
          <w:lang w:eastAsia="pl-PL"/>
        </w:rPr>
        <w:br/>
      </w:r>
      <w:r w:rsidR="00DD1129" w:rsidRPr="00CA52F1">
        <w:rPr>
          <w:rFonts w:eastAsia="Times New Roman" w:cstheme="minorHAnsi"/>
          <w:sz w:val="24"/>
          <w:szCs w:val="24"/>
          <w:lang w:eastAsia="pl-PL"/>
        </w:rPr>
        <w:t>i</w:t>
      </w:r>
      <w:r w:rsidR="000A6B4D" w:rsidRPr="00CA52F1">
        <w:rPr>
          <w:rFonts w:eastAsia="Times New Roman" w:cstheme="minorHAnsi"/>
          <w:sz w:val="24"/>
          <w:szCs w:val="24"/>
          <w:lang w:eastAsia="pl-PL"/>
        </w:rPr>
        <w:t xml:space="preserve"> </w:t>
      </w:r>
      <w:r w:rsidR="00DD1129" w:rsidRPr="00CA52F1">
        <w:rPr>
          <w:rFonts w:eastAsia="Times New Roman" w:cstheme="minorHAnsi"/>
          <w:sz w:val="24"/>
          <w:szCs w:val="24"/>
          <w:lang w:eastAsia="pl-PL"/>
        </w:rPr>
        <w:t>wypracowanie metod przeciwdziałania wielu współczesnym formom handlu ludźmi.</w:t>
      </w:r>
      <w:r w:rsidR="001F6050" w:rsidRPr="00CA52F1">
        <w:rPr>
          <w:rFonts w:eastAsia="Times New Roman" w:cstheme="minorHAnsi"/>
          <w:sz w:val="24"/>
          <w:szCs w:val="24"/>
          <w:lang w:eastAsia="pl-PL"/>
        </w:rPr>
        <w:t xml:space="preserve"> Rozstrzygnięcie konkursu nastąpiło 1 grudnia 2021 r.</w:t>
      </w:r>
      <w:r w:rsidR="00BD6E7D" w:rsidRPr="00CA52F1">
        <w:rPr>
          <w:rFonts w:eastAsia="Times New Roman" w:cstheme="minorHAnsi"/>
          <w:sz w:val="24"/>
          <w:szCs w:val="24"/>
          <w:lang w:eastAsia="pl-PL"/>
        </w:rPr>
        <w:t xml:space="preserve">, a jego podsumowanie </w:t>
      </w:r>
      <w:r w:rsidR="001F6050" w:rsidRPr="00CA52F1">
        <w:rPr>
          <w:rFonts w:eastAsia="Times New Roman" w:cstheme="minorHAnsi"/>
          <w:sz w:val="24"/>
          <w:szCs w:val="24"/>
          <w:lang w:eastAsia="pl-PL"/>
        </w:rPr>
        <w:t xml:space="preserve"> </w:t>
      </w:r>
      <w:r w:rsidR="00BD6E7D" w:rsidRPr="00CA52F1">
        <w:rPr>
          <w:rFonts w:eastAsia="Times New Roman" w:cstheme="minorHAnsi"/>
          <w:sz w:val="24"/>
          <w:szCs w:val="24"/>
          <w:lang w:eastAsia="pl-PL"/>
        </w:rPr>
        <w:t>nastąpiło podczas Wojewódzkiej Konferencji</w:t>
      </w:r>
      <w:r w:rsidR="00BD6E7D" w:rsidRPr="00CA52F1">
        <w:rPr>
          <w:rFonts w:cstheme="minorHAnsi"/>
          <w:sz w:val="24"/>
          <w:szCs w:val="24"/>
          <w:lang w:eastAsia="pl-PL"/>
        </w:rPr>
        <w:t xml:space="preserve">  pn. </w:t>
      </w:r>
      <w:r w:rsidR="00BD6E7D" w:rsidRPr="00CA52F1">
        <w:rPr>
          <w:rFonts w:cstheme="minorHAnsi"/>
          <w:i/>
          <w:sz w:val="24"/>
          <w:szCs w:val="24"/>
          <w:lang w:eastAsia="pl-PL"/>
        </w:rPr>
        <w:t>„Profilaktycznie o handlu ludźmi, bezpieczeństwo młodzieży w sieci i nie tylko”</w:t>
      </w:r>
      <w:r w:rsidR="00BD6E7D" w:rsidRPr="00CA52F1">
        <w:rPr>
          <w:rFonts w:cstheme="minorHAnsi"/>
          <w:sz w:val="24"/>
          <w:szCs w:val="24"/>
          <w:lang w:eastAsia="pl-PL"/>
        </w:rPr>
        <w:t>, która odbyła się 3 grudnia 2021 r.</w:t>
      </w:r>
      <w:r w:rsidR="009F6CA2" w:rsidRPr="00CA52F1">
        <w:rPr>
          <w:rFonts w:cstheme="minorHAnsi"/>
          <w:sz w:val="24"/>
          <w:szCs w:val="24"/>
          <w:lang w:eastAsia="pl-PL"/>
        </w:rPr>
        <w:t xml:space="preserve"> </w:t>
      </w:r>
      <w:r w:rsidR="008901B9" w:rsidRPr="00CA52F1">
        <w:rPr>
          <w:rFonts w:cstheme="minorHAnsi"/>
          <w:sz w:val="24"/>
          <w:szCs w:val="24"/>
          <w:lang w:eastAsia="pl-PL"/>
        </w:rPr>
        <w:t>W wydarzeniu</w:t>
      </w:r>
      <w:r w:rsidR="00BD6E7D" w:rsidRPr="00CA52F1">
        <w:rPr>
          <w:rFonts w:cstheme="minorHAnsi"/>
          <w:sz w:val="24"/>
          <w:szCs w:val="24"/>
          <w:lang w:eastAsia="pl-PL"/>
        </w:rPr>
        <w:t xml:space="preserve"> tym</w:t>
      </w:r>
      <w:r w:rsidR="008901B9" w:rsidRPr="00CA52F1">
        <w:rPr>
          <w:rFonts w:cstheme="minorHAnsi"/>
          <w:sz w:val="24"/>
          <w:szCs w:val="24"/>
          <w:lang w:eastAsia="pl-PL"/>
        </w:rPr>
        <w:t xml:space="preserve"> uczes</w:t>
      </w:r>
      <w:r w:rsidR="006C174D" w:rsidRPr="00CA52F1">
        <w:rPr>
          <w:rFonts w:cstheme="minorHAnsi"/>
          <w:sz w:val="24"/>
          <w:szCs w:val="24"/>
          <w:lang w:eastAsia="pl-PL"/>
        </w:rPr>
        <w:t xml:space="preserve">tniczyło w trybie on-line około </w:t>
      </w:r>
      <w:r w:rsidR="008901B9" w:rsidRPr="00CA52F1">
        <w:rPr>
          <w:rFonts w:cstheme="minorHAnsi"/>
          <w:sz w:val="24"/>
          <w:szCs w:val="24"/>
          <w:lang w:eastAsia="pl-PL"/>
        </w:rPr>
        <w:t xml:space="preserve">200. </w:t>
      </w:r>
      <w:r w:rsidRPr="00CA52F1">
        <w:rPr>
          <w:rFonts w:cstheme="minorHAnsi"/>
          <w:sz w:val="24"/>
          <w:szCs w:val="24"/>
          <w:lang w:eastAsia="pl-PL"/>
        </w:rPr>
        <w:t>w</w:t>
      </w:r>
      <w:r w:rsidR="008901B9" w:rsidRPr="00CA52F1">
        <w:rPr>
          <w:rFonts w:cstheme="minorHAnsi"/>
          <w:sz w:val="24"/>
          <w:szCs w:val="24"/>
          <w:lang w:eastAsia="pl-PL"/>
        </w:rPr>
        <w:t xml:space="preserve">ychowawców, psychologów, pedagogów </w:t>
      </w:r>
      <w:r w:rsidR="00CA52F1">
        <w:rPr>
          <w:rFonts w:cstheme="minorHAnsi"/>
          <w:sz w:val="24"/>
          <w:szCs w:val="24"/>
          <w:lang w:eastAsia="pl-PL"/>
        </w:rPr>
        <w:br/>
      </w:r>
      <w:r w:rsidR="008901B9" w:rsidRPr="00CA52F1">
        <w:rPr>
          <w:rFonts w:cstheme="minorHAnsi"/>
          <w:sz w:val="24"/>
          <w:szCs w:val="24"/>
          <w:lang w:eastAsia="pl-PL"/>
        </w:rPr>
        <w:t xml:space="preserve">i dyrektorów szkół ponadpodstawowych. </w:t>
      </w:r>
      <w:r w:rsidR="00DA0A03" w:rsidRPr="00CA52F1">
        <w:rPr>
          <w:rFonts w:cstheme="minorHAnsi"/>
          <w:sz w:val="24"/>
          <w:szCs w:val="24"/>
          <w:lang w:eastAsia="pl-PL"/>
        </w:rPr>
        <w:t xml:space="preserve">Celem </w:t>
      </w:r>
      <w:r w:rsidR="00BD6E7D" w:rsidRPr="00CA52F1">
        <w:rPr>
          <w:rFonts w:cstheme="minorHAnsi"/>
          <w:sz w:val="24"/>
          <w:szCs w:val="24"/>
          <w:lang w:eastAsia="pl-PL"/>
        </w:rPr>
        <w:t>Konferencji</w:t>
      </w:r>
      <w:r w:rsidR="00DA0A03" w:rsidRPr="00CA52F1">
        <w:rPr>
          <w:rFonts w:cstheme="minorHAnsi"/>
          <w:sz w:val="24"/>
          <w:szCs w:val="24"/>
          <w:lang w:eastAsia="pl-PL"/>
        </w:rPr>
        <w:t xml:space="preserve"> było przekazanie osobom pracującym na co dzień z młodzieżą informacji i materiałów umożliwiających prowadzenie zajęć zwiększających świadomość dziewcząt i chłopców na temat zjawiska handlu ludźmi oraz sposobów chronienia się przed zagrożeniami z nim związanymi. </w:t>
      </w:r>
      <w:r w:rsidR="008901B9" w:rsidRPr="00CA52F1">
        <w:rPr>
          <w:rFonts w:cstheme="minorHAnsi"/>
          <w:sz w:val="24"/>
          <w:szCs w:val="24"/>
          <w:lang w:eastAsia="pl-PL"/>
        </w:rPr>
        <w:t xml:space="preserve">Prelegentami byli między innymi </w:t>
      </w:r>
      <w:r w:rsidR="003D42EC" w:rsidRPr="00CA52F1">
        <w:rPr>
          <w:rFonts w:cstheme="minorHAnsi"/>
          <w:sz w:val="24"/>
          <w:szCs w:val="24"/>
          <w:lang w:eastAsia="pl-PL"/>
        </w:rPr>
        <w:t>eksperci Wydziałów do Walki z Cyberprzest</w:t>
      </w:r>
      <w:r w:rsidR="00CA52F1" w:rsidRPr="00CA52F1">
        <w:rPr>
          <w:rFonts w:cstheme="minorHAnsi"/>
          <w:sz w:val="24"/>
          <w:szCs w:val="24"/>
          <w:lang w:eastAsia="pl-PL"/>
        </w:rPr>
        <w:t>ę</w:t>
      </w:r>
      <w:r w:rsidR="003D42EC" w:rsidRPr="00CA52F1">
        <w:rPr>
          <w:rFonts w:cstheme="minorHAnsi"/>
          <w:sz w:val="24"/>
          <w:szCs w:val="24"/>
          <w:lang w:eastAsia="pl-PL"/>
        </w:rPr>
        <w:t>pczości</w:t>
      </w:r>
      <w:r w:rsidR="00CA52F1" w:rsidRPr="00CA52F1">
        <w:rPr>
          <w:rFonts w:cstheme="minorHAnsi"/>
          <w:sz w:val="24"/>
          <w:szCs w:val="24"/>
          <w:lang w:eastAsia="pl-PL"/>
        </w:rPr>
        <w:t>ą</w:t>
      </w:r>
      <w:r w:rsidR="003D42EC" w:rsidRPr="00CA52F1">
        <w:rPr>
          <w:rFonts w:cstheme="minorHAnsi"/>
          <w:sz w:val="24"/>
          <w:szCs w:val="24"/>
          <w:lang w:eastAsia="pl-PL"/>
        </w:rPr>
        <w:t xml:space="preserve"> oraz Prewencji Komendy Wojewódzkiej Policji w Poznaniu</w:t>
      </w:r>
      <w:r w:rsidR="00DC339A" w:rsidRPr="00CA52F1">
        <w:rPr>
          <w:rFonts w:cstheme="minorHAnsi"/>
          <w:sz w:val="24"/>
          <w:szCs w:val="24"/>
          <w:lang w:eastAsia="pl-PL"/>
        </w:rPr>
        <w:t>. Tematyka wystąpień dotyczyła zagrożeń na jakie</w:t>
      </w:r>
      <w:r w:rsidR="00DA0A03" w:rsidRPr="00CA52F1">
        <w:rPr>
          <w:rFonts w:cstheme="minorHAnsi"/>
          <w:sz w:val="24"/>
          <w:szCs w:val="24"/>
          <w:lang w:eastAsia="pl-PL"/>
        </w:rPr>
        <w:t xml:space="preserve"> młodzież</w:t>
      </w:r>
      <w:r w:rsidR="00DC339A" w:rsidRPr="00CA52F1">
        <w:rPr>
          <w:rFonts w:cstheme="minorHAnsi"/>
          <w:sz w:val="24"/>
          <w:szCs w:val="24"/>
          <w:lang w:eastAsia="pl-PL"/>
        </w:rPr>
        <w:t xml:space="preserve"> narażona jest </w:t>
      </w:r>
      <w:r w:rsidR="003D42EC" w:rsidRPr="00CA52F1">
        <w:rPr>
          <w:rFonts w:cstheme="minorHAnsi"/>
          <w:sz w:val="24"/>
          <w:szCs w:val="24"/>
          <w:lang w:eastAsia="pl-PL"/>
        </w:rPr>
        <w:t>w sieci</w:t>
      </w:r>
      <w:r w:rsidR="00BD6E7D" w:rsidRPr="00CA52F1">
        <w:rPr>
          <w:rFonts w:cstheme="minorHAnsi"/>
          <w:sz w:val="24"/>
          <w:szCs w:val="24"/>
          <w:lang w:eastAsia="pl-PL"/>
        </w:rPr>
        <w:t>.</w:t>
      </w:r>
      <w:r w:rsidR="003D42EC" w:rsidRPr="00CA52F1">
        <w:rPr>
          <w:rFonts w:cstheme="minorHAnsi"/>
          <w:sz w:val="24"/>
          <w:szCs w:val="24"/>
          <w:lang w:eastAsia="pl-PL"/>
        </w:rPr>
        <w:t xml:space="preserve"> </w:t>
      </w:r>
      <w:r w:rsidR="00DC339A" w:rsidRPr="00CA52F1">
        <w:rPr>
          <w:rFonts w:cstheme="minorHAnsi"/>
          <w:sz w:val="24"/>
          <w:szCs w:val="24"/>
          <w:lang w:eastAsia="pl-PL"/>
        </w:rPr>
        <w:t xml:space="preserve">Zagadnienia zostały omówione na podstawie </w:t>
      </w:r>
      <w:r w:rsidR="003D42EC" w:rsidRPr="00CA52F1">
        <w:rPr>
          <w:rFonts w:cstheme="minorHAnsi"/>
          <w:sz w:val="24"/>
          <w:szCs w:val="24"/>
          <w:lang w:eastAsia="pl-PL"/>
        </w:rPr>
        <w:t xml:space="preserve">studium przypadku. </w:t>
      </w:r>
    </w:p>
    <w:p w:rsidR="00007F15" w:rsidRPr="00CA52F1" w:rsidRDefault="000E778A" w:rsidP="00CA52F1">
      <w:pPr>
        <w:pStyle w:val="Standard"/>
        <w:tabs>
          <w:tab w:val="left" w:pos="7590"/>
        </w:tabs>
        <w:spacing w:before="120" w:after="120" w:line="276" w:lineRule="auto"/>
        <w:jc w:val="both"/>
        <w:rPr>
          <w:rFonts w:asciiTheme="minorHAnsi" w:hAnsiTheme="minorHAnsi" w:cstheme="minorHAnsi"/>
          <w:lang w:eastAsia="pl-PL"/>
        </w:rPr>
      </w:pPr>
      <w:r w:rsidRPr="00CA52F1">
        <w:rPr>
          <w:rFonts w:asciiTheme="minorHAnsi" w:hAnsiTheme="minorHAnsi" w:cstheme="minorHAnsi"/>
          <w:lang w:eastAsia="pl-PL"/>
        </w:rPr>
        <w:lastRenderedPageBreak/>
        <w:t xml:space="preserve">Wykład pn. </w:t>
      </w:r>
      <w:r w:rsidRPr="00CA52F1">
        <w:rPr>
          <w:rFonts w:asciiTheme="minorHAnsi" w:hAnsiTheme="minorHAnsi" w:cstheme="minorHAnsi"/>
          <w:i/>
          <w:lang w:eastAsia="pl-PL"/>
        </w:rPr>
        <w:t>„Jak mówić, aby nastolatki nas słuchały, czyli co i jak słyszy nastolatek”</w:t>
      </w:r>
      <w:r w:rsidRPr="00CA52F1">
        <w:rPr>
          <w:rFonts w:asciiTheme="minorHAnsi" w:hAnsiTheme="minorHAnsi" w:cstheme="minorHAnsi"/>
          <w:lang w:eastAsia="pl-PL"/>
        </w:rPr>
        <w:t xml:space="preserve"> wygłos</w:t>
      </w:r>
      <w:r w:rsidR="00007F15" w:rsidRPr="00CA52F1">
        <w:rPr>
          <w:rFonts w:asciiTheme="minorHAnsi" w:hAnsiTheme="minorHAnsi" w:cstheme="minorHAnsi"/>
          <w:lang w:eastAsia="pl-PL"/>
        </w:rPr>
        <w:t>iła</w:t>
      </w:r>
      <w:r w:rsidRPr="00CA52F1">
        <w:rPr>
          <w:rFonts w:asciiTheme="minorHAnsi" w:hAnsiTheme="minorHAnsi" w:cstheme="minorHAnsi"/>
          <w:lang w:eastAsia="pl-PL"/>
        </w:rPr>
        <w:t xml:space="preserve"> psychoterapeut</w:t>
      </w:r>
      <w:r w:rsidR="00007F15" w:rsidRPr="00CA52F1">
        <w:rPr>
          <w:rFonts w:asciiTheme="minorHAnsi" w:hAnsiTheme="minorHAnsi" w:cstheme="minorHAnsi"/>
          <w:lang w:eastAsia="pl-PL"/>
        </w:rPr>
        <w:t>ka</w:t>
      </w:r>
      <w:r w:rsidRPr="00CA52F1">
        <w:rPr>
          <w:rFonts w:asciiTheme="minorHAnsi" w:hAnsiTheme="minorHAnsi" w:cstheme="minorHAnsi"/>
          <w:lang w:eastAsia="pl-PL"/>
        </w:rPr>
        <w:t>, wykładowc</w:t>
      </w:r>
      <w:r w:rsidR="00007F15" w:rsidRPr="00CA52F1">
        <w:rPr>
          <w:rFonts w:asciiTheme="minorHAnsi" w:hAnsiTheme="minorHAnsi" w:cstheme="minorHAnsi"/>
          <w:lang w:eastAsia="pl-PL"/>
        </w:rPr>
        <w:t>a</w:t>
      </w:r>
      <w:r w:rsidRPr="00CA52F1">
        <w:rPr>
          <w:rFonts w:asciiTheme="minorHAnsi" w:hAnsiTheme="minorHAnsi" w:cstheme="minorHAnsi"/>
          <w:lang w:eastAsia="pl-PL"/>
        </w:rPr>
        <w:t xml:space="preserve"> Uniwersytetu im. Adama Mickiewicza w Poznaniu. </w:t>
      </w:r>
      <w:r w:rsidR="002636AA" w:rsidRPr="00CA52F1">
        <w:rPr>
          <w:rFonts w:asciiTheme="minorHAnsi" w:hAnsiTheme="minorHAnsi" w:cstheme="minorHAnsi"/>
          <w:lang w:eastAsia="pl-PL"/>
        </w:rPr>
        <w:t xml:space="preserve">Wystąpienie poświecone przeciwdziałaniu handlowi ludźmi oraz identyfikowaniu </w:t>
      </w:r>
      <w:r w:rsidR="00CA52F1">
        <w:rPr>
          <w:rFonts w:asciiTheme="minorHAnsi" w:hAnsiTheme="minorHAnsi" w:cstheme="minorHAnsi"/>
          <w:lang w:eastAsia="pl-PL"/>
        </w:rPr>
        <w:br/>
      </w:r>
      <w:r w:rsidR="002636AA" w:rsidRPr="00CA52F1">
        <w:rPr>
          <w:rFonts w:asciiTheme="minorHAnsi" w:hAnsiTheme="minorHAnsi" w:cstheme="minorHAnsi"/>
          <w:lang w:eastAsia="pl-PL"/>
        </w:rPr>
        <w:t xml:space="preserve">i pomaganiu ofiarom tego przestępstwa </w:t>
      </w:r>
      <w:r w:rsidR="00007F15" w:rsidRPr="00CA52F1">
        <w:rPr>
          <w:rFonts w:asciiTheme="minorHAnsi" w:hAnsiTheme="minorHAnsi" w:cstheme="minorHAnsi"/>
          <w:lang w:eastAsia="pl-PL"/>
        </w:rPr>
        <w:t>zaprezentowała</w:t>
      </w:r>
      <w:r w:rsidR="002636AA" w:rsidRPr="00CA52F1">
        <w:rPr>
          <w:rFonts w:asciiTheme="minorHAnsi" w:hAnsiTheme="minorHAnsi" w:cstheme="minorHAnsi"/>
          <w:lang w:eastAsia="pl-PL"/>
        </w:rPr>
        <w:t xml:space="preserve"> przedstawicielka Straży Granicznej. Przedstawiciel Wojewódzkiego Urzędu Pracy w Poznaniu omówił kwestie dotyczące warunków podjęcia legalnej pracy za granicą. </w:t>
      </w:r>
      <w:r w:rsidR="00F8298F" w:rsidRPr="00CA52F1">
        <w:rPr>
          <w:rFonts w:asciiTheme="minorHAnsi" w:hAnsiTheme="minorHAnsi" w:cstheme="minorHAnsi"/>
          <w:lang w:eastAsia="pl-PL"/>
        </w:rPr>
        <w:t>Podczas Konferencji zostały także przedstawione zadania i bieżące działania Wojewódzkiego Zespołu do spraw Przeciwdziałania Handlowi L</w:t>
      </w:r>
      <w:r w:rsidR="00007F15" w:rsidRPr="00CA52F1">
        <w:rPr>
          <w:rFonts w:asciiTheme="minorHAnsi" w:hAnsiTheme="minorHAnsi" w:cstheme="minorHAnsi"/>
          <w:lang w:eastAsia="pl-PL"/>
        </w:rPr>
        <w:t>udźmi</w:t>
      </w:r>
      <w:r w:rsidR="00FE287E" w:rsidRPr="00CA52F1">
        <w:rPr>
          <w:rFonts w:asciiTheme="minorHAnsi" w:hAnsiTheme="minorHAnsi" w:cstheme="minorHAnsi"/>
          <w:lang w:eastAsia="pl-PL"/>
        </w:rPr>
        <w:t>.</w:t>
      </w:r>
    </w:p>
    <w:p w:rsidR="00FE287E" w:rsidRPr="00CA52F1" w:rsidRDefault="00FE287E" w:rsidP="00CA52F1">
      <w:pPr>
        <w:pStyle w:val="Standard"/>
        <w:tabs>
          <w:tab w:val="left" w:pos="7590"/>
        </w:tabs>
        <w:spacing w:before="120" w:after="120" w:line="276" w:lineRule="auto"/>
        <w:jc w:val="both"/>
        <w:rPr>
          <w:rFonts w:asciiTheme="minorHAnsi" w:hAnsiTheme="minorHAnsi" w:cstheme="minorHAnsi"/>
          <w:lang w:eastAsia="pl-PL"/>
        </w:rPr>
      </w:pPr>
    </w:p>
    <w:p w:rsidR="00BC5CFA" w:rsidRPr="00CA52F1" w:rsidRDefault="00BC5CFA" w:rsidP="00CA52F1">
      <w:pPr>
        <w:pStyle w:val="Nagwek"/>
        <w:tabs>
          <w:tab w:val="clear" w:pos="4536"/>
          <w:tab w:val="clear" w:pos="9072"/>
        </w:tabs>
        <w:spacing w:before="120" w:after="120" w:line="276" w:lineRule="auto"/>
        <w:jc w:val="both"/>
        <w:rPr>
          <w:rFonts w:cstheme="minorHAnsi"/>
          <w:sz w:val="24"/>
          <w:szCs w:val="24"/>
        </w:rPr>
      </w:pPr>
      <w:r w:rsidRPr="00CA52F1">
        <w:rPr>
          <w:rFonts w:cstheme="minorHAnsi"/>
          <w:sz w:val="24"/>
          <w:szCs w:val="24"/>
        </w:rPr>
        <w:t>Zadanie II.4</w:t>
      </w:r>
    </w:p>
    <w:p w:rsidR="00BC5CFA" w:rsidRPr="00CA52F1" w:rsidRDefault="00BC5CFA" w:rsidP="00CA52F1">
      <w:pPr>
        <w:pStyle w:val="Standard"/>
        <w:tabs>
          <w:tab w:val="left" w:pos="1134"/>
          <w:tab w:val="left" w:pos="1887"/>
        </w:tabs>
        <w:spacing w:before="120" w:after="120" w:line="276" w:lineRule="auto"/>
        <w:jc w:val="both"/>
        <w:rPr>
          <w:rFonts w:asciiTheme="minorHAnsi" w:hAnsiTheme="minorHAnsi" w:cstheme="minorHAnsi"/>
          <w:b/>
        </w:rPr>
      </w:pPr>
      <w:r w:rsidRPr="00CA52F1">
        <w:rPr>
          <w:rFonts w:asciiTheme="minorHAnsi" w:hAnsiTheme="minorHAnsi" w:cstheme="minorHAnsi"/>
          <w:b/>
        </w:rPr>
        <w:t xml:space="preserve">Organizacja obchodów Europejskiego Dnia Przeciwko Handlowi Ludźmi </w:t>
      </w:r>
      <w:r w:rsidRPr="00CA52F1">
        <w:rPr>
          <w:rFonts w:asciiTheme="minorHAnsi" w:hAnsiTheme="minorHAnsi" w:cstheme="minorHAnsi"/>
          <w:b/>
        </w:rPr>
        <w:br/>
        <w:t xml:space="preserve">i Niewolnictwu </w:t>
      </w:r>
    </w:p>
    <w:p w:rsidR="00CA52F1" w:rsidRDefault="00BC5CFA" w:rsidP="00CA52F1">
      <w:pPr>
        <w:pStyle w:val="Standard"/>
        <w:tabs>
          <w:tab w:val="left" w:pos="1134"/>
          <w:tab w:val="left" w:pos="1887"/>
        </w:tabs>
        <w:spacing w:before="120" w:after="120" w:line="276" w:lineRule="auto"/>
        <w:jc w:val="both"/>
        <w:rPr>
          <w:rFonts w:asciiTheme="minorHAnsi" w:hAnsiTheme="minorHAnsi" w:cstheme="minorHAnsi"/>
        </w:rPr>
      </w:pPr>
      <w:r w:rsidRPr="00CA52F1">
        <w:rPr>
          <w:rFonts w:asciiTheme="minorHAnsi" w:hAnsiTheme="minorHAnsi" w:cstheme="minorHAnsi"/>
        </w:rPr>
        <w:t>W ramach obchodów Europejskiego Dnia Przeciwko Handlowi Ludźmi i Niewolnictwu</w:t>
      </w:r>
      <w:r w:rsidR="00ED038C" w:rsidRPr="00CA52F1">
        <w:rPr>
          <w:rFonts w:asciiTheme="minorHAnsi" w:hAnsiTheme="minorHAnsi" w:cstheme="minorHAnsi"/>
        </w:rPr>
        <w:t xml:space="preserve"> </w:t>
      </w:r>
      <w:r w:rsidR="00CA52F1">
        <w:rPr>
          <w:rFonts w:asciiTheme="minorHAnsi" w:hAnsiTheme="minorHAnsi" w:cstheme="minorHAnsi"/>
        </w:rPr>
        <w:br/>
      </w:r>
      <w:r w:rsidR="00ED038C" w:rsidRPr="00CA52F1">
        <w:rPr>
          <w:rFonts w:asciiTheme="minorHAnsi" w:hAnsiTheme="minorHAnsi" w:cstheme="minorHAnsi"/>
        </w:rPr>
        <w:t xml:space="preserve">18 października 2021 r. odbyła się telekonferencja z udziałem Wicewojewody Wielkopolski oraz przedstawicieli Instytucji zaangażowanych w działania prowadzone w ramach Zespołu. Uczestnicy telekonferencji przedstawili i skomentowali dane dotyczące </w:t>
      </w:r>
      <w:r w:rsidR="002E2272" w:rsidRPr="00CA52F1">
        <w:rPr>
          <w:rFonts w:asciiTheme="minorHAnsi" w:hAnsiTheme="minorHAnsi" w:cstheme="minorHAnsi"/>
        </w:rPr>
        <w:t xml:space="preserve">zjawiska handlu ludźmi, ścigania przestępstw z nim związanych oraz podejmowanych inicjatyw profilaktycznych. Omówione zostały działania prowadzone przez Straż Graniczną szczególnie wobec coraz to nowych form współczesnego niewolnictwa stosowanych przez przestępców. Przedstawicielka Komendy Wojewódzkiej Policji w Poznaniu podała informacje na temat szlaków przerzutów </w:t>
      </w:r>
      <w:r w:rsidR="008F21B5" w:rsidRPr="00CA52F1">
        <w:rPr>
          <w:rFonts w:asciiTheme="minorHAnsi" w:hAnsiTheme="minorHAnsi" w:cstheme="minorHAnsi"/>
        </w:rPr>
        <w:t>młodych kobiet werbowanych z odległych</w:t>
      </w:r>
      <w:r w:rsidR="00E90A32" w:rsidRPr="00CA52F1">
        <w:rPr>
          <w:rFonts w:asciiTheme="minorHAnsi" w:hAnsiTheme="minorHAnsi" w:cstheme="minorHAnsi"/>
        </w:rPr>
        <w:t xml:space="preserve"> egzotycznych </w:t>
      </w:r>
      <w:r w:rsidR="008F21B5" w:rsidRPr="00CA52F1">
        <w:rPr>
          <w:rFonts w:asciiTheme="minorHAnsi" w:hAnsiTheme="minorHAnsi" w:cstheme="minorHAnsi"/>
        </w:rPr>
        <w:t>państw</w:t>
      </w:r>
      <w:r w:rsidR="00E90A32" w:rsidRPr="00CA52F1">
        <w:rPr>
          <w:rFonts w:asciiTheme="minorHAnsi" w:hAnsiTheme="minorHAnsi" w:cstheme="minorHAnsi"/>
        </w:rPr>
        <w:t>, jak na przykład Peru,</w:t>
      </w:r>
      <w:r w:rsidR="008F21B5" w:rsidRPr="00CA52F1">
        <w:rPr>
          <w:rFonts w:asciiTheme="minorHAnsi" w:hAnsiTheme="minorHAnsi" w:cstheme="minorHAnsi"/>
        </w:rPr>
        <w:t xml:space="preserve"> w celu wykorzystywania ich w seks biznesie. W 2021 r. Policja zatrzymała na terenie Wielkopolski 9 osób będących sprawcami tego procederu. W celu udzielenia kobietom pomocy w bezpiecznym powrocie do ich krajów niezbędna była współpraca Policji </w:t>
      </w:r>
      <w:r w:rsidR="00CA52F1">
        <w:rPr>
          <w:rFonts w:asciiTheme="minorHAnsi" w:hAnsiTheme="minorHAnsi" w:cstheme="minorHAnsi"/>
        </w:rPr>
        <w:br/>
      </w:r>
      <w:r w:rsidR="008F21B5" w:rsidRPr="00CA52F1">
        <w:rPr>
          <w:rFonts w:asciiTheme="minorHAnsi" w:hAnsiTheme="minorHAnsi" w:cstheme="minorHAnsi"/>
        </w:rPr>
        <w:t>z Fundacją Przeciwko Handlowi Ludźmi</w:t>
      </w:r>
      <w:r w:rsidR="00007F15" w:rsidRPr="00CA52F1">
        <w:rPr>
          <w:rFonts w:asciiTheme="minorHAnsi" w:hAnsiTheme="minorHAnsi" w:cstheme="minorHAnsi"/>
        </w:rPr>
        <w:t xml:space="preserve"> i Niewolnictwu</w:t>
      </w:r>
      <w:r w:rsidR="008F21B5" w:rsidRPr="00CA52F1">
        <w:rPr>
          <w:rFonts w:asciiTheme="minorHAnsi" w:hAnsiTheme="minorHAnsi" w:cstheme="minorHAnsi"/>
        </w:rPr>
        <w:t xml:space="preserve"> „La Strada”. Innym zjawiskiem, odnośnie którego Policja podejmuje działania jest handel nienarodzonymi dziećmi. Problemem w takich przypadkach jest sposób kwalifikacji prawnej</w:t>
      </w:r>
      <w:r w:rsidR="00712262" w:rsidRPr="00CA52F1">
        <w:rPr>
          <w:rFonts w:asciiTheme="minorHAnsi" w:hAnsiTheme="minorHAnsi" w:cstheme="minorHAnsi"/>
        </w:rPr>
        <w:t xml:space="preserve"> i potrzeba wypracowania wspólnego międzynarodowego schematu działań, gdyż obecne niejednolite przepisy mogą utrudniać przeciwdziałanie temu procederowi. Policjanci we współpracy ze Strażą Graniczną prowadzą działania w związku z nielegalnymi przerzutami z granicy wschodniej na zachód, głównie obywateli Iraku.</w:t>
      </w:r>
      <w:r w:rsidR="00E90A32" w:rsidRPr="00CA52F1">
        <w:rPr>
          <w:rFonts w:asciiTheme="minorHAnsi" w:hAnsiTheme="minorHAnsi" w:cstheme="minorHAnsi"/>
        </w:rPr>
        <w:t xml:space="preserve"> </w:t>
      </w:r>
    </w:p>
    <w:p w:rsidR="00B5780F" w:rsidRPr="00CA52F1" w:rsidRDefault="00712262" w:rsidP="00CA52F1">
      <w:pPr>
        <w:pStyle w:val="Standard"/>
        <w:tabs>
          <w:tab w:val="left" w:pos="1134"/>
          <w:tab w:val="left" w:pos="1887"/>
        </w:tabs>
        <w:spacing w:before="120" w:after="120" w:line="276" w:lineRule="auto"/>
        <w:jc w:val="both"/>
        <w:rPr>
          <w:rFonts w:asciiTheme="minorHAnsi" w:hAnsiTheme="minorHAnsi" w:cstheme="minorHAnsi"/>
        </w:rPr>
      </w:pPr>
      <w:r w:rsidRPr="00CA52F1">
        <w:rPr>
          <w:rFonts w:asciiTheme="minorHAnsi" w:hAnsiTheme="minorHAnsi" w:cstheme="minorHAnsi"/>
        </w:rPr>
        <w:t xml:space="preserve">Przedstawiciel </w:t>
      </w:r>
      <w:r w:rsidR="00E90A32" w:rsidRPr="00CA52F1">
        <w:rPr>
          <w:rFonts w:asciiTheme="minorHAnsi" w:hAnsiTheme="minorHAnsi" w:cstheme="minorHAnsi"/>
        </w:rPr>
        <w:t>Ośrodka Interwencji Kryzysowej poinformował o realizowanym programie profilaktycznym adresowanym do młodzieży szkół średnich</w:t>
      </w:r>
      <w:r w:rsidR="00E708D8" w:rsidRPr="00CA52F1">
        <w:rPr>
          <w:rFonts w:asciiTheme="minorHAnsi" w:hAnsiTheme="minorHAnsi" w:cstheme="minorHAnsi"/>
        </w:rPr>
        <w:t>. W ramach tego programu poruszana była między innymi bardzo aktualna kwestia zabierania potencjalnym ofiarom dokumentów tożsamości pod pretekstem weryfikacji covidowej, a w rzeczywistości w celu wykorzystania ich w różnych formach handlu ludźmi.</w:t>
      </w:r>
      <w:r w:rsidR="00807C4A" w:rsidRPr="00CA52F1">
        <w:rPr>
          <w:rFonts w:asciiTheme="minorHAnsi" w:hAnsiTheme="minorHAnsi" w:cstheme="minorHAnsi"/>
        </w:rPr>
        <w:t xml:space="preserve"> Poruszone zostały także zagadnienia dotyczące nadużyć i przestępstw popełnianych wobec osób bezrobotnych. Istotne w tych przypadkach są kwestie prawne jednoznacznie</w:t>
      </w:r>
      <w:r w:rsidR="00007F15" w:rsidRPr="00CA52F1">
        <w:rPr>
          <w:rFonts w:asciiTheme="minorHAnsi" w:hAnsiTheme="minorHAnsi" w:cstheme="minorHAnsi"/>
        </w:rPr>
        <w:t xml:space="preserve"> uściślające</w:t>
      </w:r>
      <w:r w:rsidR="00807C4A" w:rsidRPr="00CA52F1">
        <w:rPr>
          <w:rFonts w:asciiTheme="minorHAnsi" w:hAnsiTheme="minorHAnsi" w:cstheme="minorHAnsi"/>
        </w:rPr>
        <w:t xml:space="preserve"> kwestie dotyczące tego co jest handlem ludźmi, a co nim nie jest.  </w:t>
      </w:r>
    </w:p>
    <w:p w:rsidR="00340048" w:rsidRPr="00CA52F1" w:rsidRDefault="00B5780F" w:rsidP="00CA52F1">
      <w:pPr>
        <w:pStyle w:val="Standard"/>
        <w:tabs>
          <w:tab w:val="left" w:pos="1134"/>
          <w:tab w:val="left" w:pos="1887"/>
        </w:tabs>
        <w:spacing w:before="120" w:after="120" w:line="276" w:lineRule="auto"/>
        <w:jc w:val="both"/>
        <w:rPr>
          <w:rFonts w:asciiTheme="minorHAnsi" w:hAnsiTheme="minorHAnsi" w:cstheme="minorHAnsi"/>
        </w:rPr>
      </w:pPr>
      <w:r w:rsidRPr="00CA52F1">
        <w:rPr>
          <w:rFonts w:asciiTheme="minorHAnsi" w:hAnsiTheme="minorHAnsi" w:cstheme="minorHAnsi"/>
        </w:rPr>
        <w:lastRenderedPageBreak/>
        <w:t>Uczestniczący w telekonferencji psycholog pracujący w Ośrodku Interwencji Kryzysowej poruszył kwestie znaczenia czynników składających się na atmosferę pracy</w:t>
      </w:r>
      <w:r w:rsidR="00340048" w:rsidRPr="00CA52F1">
        <w:rPr>
          <w:rFonts w:asciiTheme="minorHAnsi" w:hAnsiTheme="minorHAnsi" w:cstheme="minorHAnsi"/>
        </w:rPr>
        <w:t xml:space="preserve"> zwłaszcza gdy jest ona związana z intensywnymi przeżyciami emocjonalnymi. Omówione zostały sposoby przeciwdziałania zjawisku wypalenia zawodowego.</w:t>
      </w:r>
    </w:p>
    <w:p w:rsidR="00B45072" w:rsidRPr="00CA52F1" w:rsidRDefault="00340048" w:rsidP="00CA52F1">
      <w:pPr>
        <w:pStyle w:val="Standard"/>
        <w:tabs>
          <w:tab w:val="left" w:pos="1134"/>
          <w:tab w:val="left" w:pos="1887"/>
        </w:tabs>
        <w:spacing w:before="120" w:after="120" w:line="276" w:lineRule="auto"/>
        <w:jc w:val="both"/>
        <w:rPr>
          <w:rFonts w:asciiTheme="minorHAnsi" w:hAnsiTheme="minorHAnsi" w:cstheme="minorHAnsi"/>
        </w:rPr>
      </w:pPr>
      <w:r w:rsidRPr="00CA52F1">
        <w:rPr>
          <w:rFonts w:asciiTheme="minorHAnsi" w:hAnsiTheme="minorHAnsi" w:cstheme="minorHAnsi"/>
        </w:rPr>
        <w:t>Wydarzenie obejmowało także prezentację materiałów na temat chronienia się przed staniem się ofiar</w:t>
      </w:r>
      <w:r w:rsidR="00007F15" w:rsidRPr="00CA52F1">
        <w:rPr>
          <w:rFonts w:asciiTheme="minorHAnsi" w:hAnsiTheme="minorHAnsi" w:cstheme="minorHAnsi"/>
        </w:rPr>
        <w:t>ą</w:t>
      </w:r>
      <w:r w:rsidRPr="00CA52F1">
        <w:rPr>
          <w:rFonts w:asciiTheme="minorHAnsi" w:hAnsiTheme="minorHAnsi" w:cstheme="minorHAnsi"/>
        </w:rPr>
        <w:t xml:space="preserve"> handlu ludźmi. Materiały te w postaci komiksów, ulotek i plakatów </w:t>
      </w:r>
      <w:r w:rsidR="00007F15" w:rsidRPr="00CA52F1">
        <w:rPr>
          <w:rFonts w:asciiTheme="minorHAnsi" w:hAnsiTheme="minorHAnsi" w:cstheme="minorHAnsi"/>
        </w:rPr>
        <w:t>przez cały 2021 r. były</w:t>
      </w:r>
      <w:r w:rsidRPr="00CA52F1">
        <w:rPr>
          <w:rFonts w:asciiTheme="minorHAnsi" w:hAnsiTheme="minorHAnsi" w:cstheme="minorHAnsi"/>
        </w:rPr>
        <w:t xml:space="preserve"> dystrybuowane w ramach działań Zespoł</w:t>
      </w:r>
      <w:r w:rsidR="00807C4A" w:rsidRPr="00CA52F1">
        <w:rPr>
          <w:rFonts w:asciiTheme="minorHAnsi" w:hAnsiTheme="minorHAnsi" w:cstheme="minorHAnsi"/>
        </w:rPr>
        <w:t>u</w:t>
      </w:r>
      <w:r w:rsidR="00007F15" w:rsidRPr="00CA52F1">
        <w:rPr>
          <w:rFonts w:asciiTheme="minorHAnsi" w:hAnsiTheme="minorHAnsi" w:cstheme="minorHAnsi"/>
        </w:rPr>
        <w:t>,</w:t>
      </w:r>
      <w:r w:rsidRPr="00CA52F1">
        <w:rPr>
          <w:rFonts w:asciiTheme="minorHAnsi" w:hAnsiTheme="minorHAnsi" w:cstheme="minorHAnsi"/>
        </w:rPr>
        <w:t xml:space="preserve"> do szkół, placówek opiekuńczo – wychowawczych, ośrodków pomocy społecznej, powiatowych centrów pomocy rodzinie oraz do ośrodków interwencji kryzysowej.  </w:t>
      </w:r>
      <w:r w:rsidR="00E708D8" w:rsidRPr="00CA52F1">
        <w:rPr>
          <w:rFonts w:asciiTheme="minorHAnsi" w:hAnsiTheme="minorHAnsi" w:cstheme="minorHAnsi"/>
        </w:rPr>
        <w:t xml:space="preserve"> </w:t>
      </w:r>
    </w:p>
    <w:p w:rsidR="00B45072" w:rsidRPr="00CA52F1" w:rsidRDefault="00A36105" w:rsidP="00CA52F1">
      <w:pPr>
        <w:pStyle w:val="Nagwek2"/>
        <w:spacing w:before="120" w:beforeAutospacing="0" w:after="120" w:afterAutospacing="0" w:line="276" w:lineRule="auto"/>
        <w:jc w:val="both"/>
        <w:rPr>
          <w:rFonts w:asciiTheme="minorHAnsi" w:hAnsiTheme="minorHAnsi" w:cstheme="minorHAnsi"/>
          <w:b w:val="0"/>
          <w:sz w:val="24"/>
          <w:szCs w:val="24"/>
        </w:rPr>
      </w:pPr>
      <w:r w:rsidRPr="00CA52F1">
        <w:rPr>
          <w:rFonts w:asciiTheme="minorHAnsi" w:hAnsiTheme="minorHAnsi" w:cstheme="minorHAnsi"/>
          <w:b w:val="0"/>
          <w:sz w:val="24"/>
          <w:szCs w:val="24"/>
        </w:rPr>
        <w:t xml:space="preserve">Przed siedzibą Wielkopolskiego Urzędu Wojewódzkiego w Poznaniu prezentowana była </w:t>
      </w:r>
      <w:r w:rsidR="00B45072" w:rsidRPr="00CA52F1">
        <w:rPr>
          <w:rFonts w:asciiTheme="minorHAnsi" w:hAnsiTheme="minorHAnsi" w:cstheme="minorHAnsi"/>
          <w:b w:val="0"/>
          <w:sz w:val="24"/>
          <w:szCs w:val="24"/>
        </w:rPr>
        <w:t xml:space="preserve"> </w:t>
      </w:r>
      <w:r w:rsidRPr="00CA52F1">
        <w:rPr>
          <w:rFonts w:asciiTheme="minorHAnsi" w:hAnsiTheme="minorHAnsi" w:cstheme="minorHAnsi"/>
          <w:b w:val="0"/>
          <w:sz w:val="24"/>
          <w:szCs w:val="24"/>
        </w:rPr>
        <w:t>w</w:t>
      </w:r>
      <w:r w:rsidR="00B45072" w:rsidRPr="00CA52F1">
        <w:rPr>
          <w:rFonts w:asciiTheme="minorHAnsi" w:hAnsiTheme="minorHAnsi" w:cstheme="minorHAnsi"/>
          <w:b w:val="0"/>
          <w:sz w:val="24"/>
          <w:szCs w:val="24"/>
        </w:rPr>
        <w:t>ystawa mobilna „Oblicza handlu ludźmi”.</w:t>
      </w:r>
    </w:p>
    <w:p w:rsidR="002F0606" w:rsidRPr="00CA52F1" w:rsidRDefault="00A478E7" w:rsidP="00CA52F1">
      <w:pPr>
        <w:pStyle w:val="Nagwek2"/>
        <w:spacing w:before="120" w:beforeAutospacing="0" w:after="120" w:afterAutospacing="0" w:line="276" w:lineRule="auto"/>
        <w:jc w:val="both"/>
        <w:rPr>
          <w:rFonts w:asciiTheme="minorHAnsi" w:hAnsiTheme="minorHAnsi" w:cstheme="minorHAnsi"/>
          <w:b w:val="0"/>
          <w:sz w:val="24"/>
          <w:szCs w:val="24"/>
        </w:rPr>
      </w:pPr>
      <w:r w:rsidRPr="00CA52F1">
        <w:rPr>
          <w:rFonts w:asciiTheme="minorHAnsi" w:eastAsia="Lucida Sans Unicode" w:hAnsiTheme="minorHAnsi" w:cstheme="minorHAnsi"/>
          <w:b w:val="0"/>
          <w:sz w:val="24"/>
          <w:szCs w:val="24"/>
          <w:lang w:bidi="hi-IN"/>
        </w:rPr>
        <w:t xml:space="preserve">W ramach obchodów Europejskiego Dnia Przeciwko Handlowi Ludźmi i Niewolnictwu odbyło się spotkanie zorganizowane </w:t>
      </w:r>
      <w:r w:rsidR="002F0606" w:rsidRPr="00CA52F1">
        <w:rPr>
          <w:rFonts w:asciiTheme="minorHAnsi" w:eastAsia="Lucida Sans Unicode" w:hAnsiTheme="minorHAnsi" w:cstheme="minorHAnsi"/>
          <w:b w:val="0"/>
          <w:sz w:val="24"/>
          <w:szCs w:val="24"/>
          <w:lang w:bidi="hi-IN"/>
        </w:rPr>
        <w:t>przez Zarząd Województwa Wielkopolskiego oraz Regionalny Ośrodek Polityki Społecznej</w:t>
      </w:r>
      <w:r w:rsidRPr="00CA52F1">
        <w:rPr>
          <w:rFonts w:asciiTheme="minorHAnsi" w:eastAsia="Lucida Sans Unicode" w:hAnsiTheme="minorHAnsi" w:cstheme="minorHAnsi"/>
          <w:b w:val="0"/>
          <w:sz w:val="24"/>
          <w:szCs w:val="24"/>
          <w:lang w:bidi="hi-IN"/>
        </w:rPr>
        <w:t xml:space="preserve"> z udziałem przedstawicieli Komendy Wojewódzkiej Policji </w:t>
      </w:r>
      <w:r w:rsidR="00CA52F1">
        <w:rPr>
          <w:rFonts w:asciiTheme="minorHAnsi" w:eastAsia="Lucida Sans Unicode" w:hAnsiTheme="minorHAnsi" w:cstheme="minorHAnsi"/>
          <w:b w:val="0"/>
          <w:sz w:val="24"/>
          <w:szCs w:val="24"/>
          <w:lang w:bidi="hi-IN"/>
        </w:rPr>
        <w:br/>
      </w:r>
      <w:r w:rsidRPr="00CA52F1">
        <w:rPr>
          <w:rFonts w:asciiTheme="minorHAnsi" w:eastAsia="Lucida Sans Unicode" w:hAnsiTheme="minorHAnsi" w:cstheme="minorHAnsi"/>
          <w:b w:val="0"/>
          <w:sz w:val="24"/>
          <w:szCs w:val="24"/>
          <w:lang w:bidi="hi-IN"/>
        </w:rPr>
        <w:t>w Poznaniu</w:t>
      </w:r>
      <w:r w:rsidR="002F0606" w:rsidRPr="00CA52F1">
        <w:rPr>
          <w:rFonts w:asciiTheme="minorHAnsi" w:eastAsia="Lucida Sans Unicode" w:hAnsiTheme="minorHAnsi" w:cstheme="minorHAnsi"/>
          <w:b w:val="0"/>
          <w:sz w:val="24"/>
          <w:szCs w:val="24"/>
          <w:lang w:bidi="hi-IN"/>
        </w:rPr>
        <w:t xml:space="preserve"> pod nazwą „</w:t>
      </w:r>
      <w:r w:rsidR="002F0606" w:rsidRPr="00CA52F1">
        <w:rPr>
          <w:rFonts w:asciiTheme="minorHAnsi" w:eastAsia="Lucida Sans Unicode" w:hAnsiTheme="minorHAnsi" w:cstheme="minorHAnsi"/>
          <w:b w:val="0"/>
          <w:bCs w:val="0"/>
          <w:i/>
          <w:iCs/>
          <w:sz w:val="24"/>
          <w:szCs w:val="24"/>
          <w:lang w:bidi="hi-IN"/>
        </w:rPr>
        <w:t>Okrągły stół - migranci i migrantki w Wielkopolsce, współpraca na rzecz  integracji”.</w:t>
      </w:r>
    </w:p>
    <w:p w:rsidR="002D138C" w:rsidRPr="00CA52F1" w:rsidRDefault="00134EE8" w:rsidP="00CA52F1">
      <w:pPr>
        <w:spacing w:line="276" w:lineRule="auto"/>
        <w:jc w:val="both"/>
        <w:outlineLvl w:val="1"/>
        <w:rPr>
          <w:rFonts w:eastAsia="Times New Roman" w:cstheme="minorHAnsi"/>
          <w:bCs/>
          <w:sz w:val="24"/>
          <w:szCs w:val="24"/>
          <w:lang w:eastAsia="pl-PL"/>
        </w:rPr>
      </w:pPr>
      <w:r w:rsidRPr="00CA52F1">
        <w:rPr>
          <w:rFonts w:cstheme="minorHAnsi"/>
          <w:sz w:val="24"/>
          <w:szCs w:val="24"/>
        </w:rPr>
        <w:t xml:space="preserve">Wydarzenia związane z </w:t>
      </w:r>
      <w:r w:rsidR="00A478E7" w:rsidRPr="00CA52F1">
        <w:rPr>
          <w:rFonts w:cstheme="minorHAnsi"/>
          <w:sz w:val="24"/>
          <w:szCs w:val="24"/>
        </w:rPr>
        <w:t xml:space="preserve">obchodami tego Dnia </w:t>
      </w:r>
      <w:r w:rsidR="00FB253B" w:rsidRPr="00CA52F1">
        <w:rPr>
          <w:rFonts w:cstheme="minorHAnsi"/>
          <w:sz w:val="24"/>
          <w:szCs w:val="24"/>
        </w:rPr>
        <w:t>organizowane były w szkołach</w:t>
      </w:r>
      <w:r w:rsidR="008F21B5" w:rsidRPr="00CA52F1">
        <w:rPr>
          <w:rFonts w:cstheme="minorHAnsi"/>
          <w:sz w:val="24"/>
          <w:szCs w:val="24"/>
        </w:rPr>
        <w:t xml:space="preserve"> </w:t>
      </w:r>
      <w:r w:rsidR="002D138C" w:rsidRPr="00CA52F1">
        <w:rPr>
          <w:rFonts w:cstheme="minorHAnsi"/>
          <w:sz w:val="24"/>
          <w:szCs w:val="24"/>
        </w:rPr>
        <w:t xml:space="preserve">w formie </w:t>
      </w:r>
      <w:r w:rsidR="002D138C" w:rsidRPr="00CA52F1">
        <w:rPr>
          <w:rFonts w:eastAsia="Times New Roman" w:cstheme="minorHAnsi"/>
          <w:bCs/>
          <w:sz w:val="24"/>
          <w:szCs w:val="24"/>
          <w:lang w:eastAsia="pl-PL"/>
        </w:rPr>
        <w:t>pogadanek, dyskusji, debat, akcji plakatowych.</w:t>
      </w:r>
    </w:p>
    <w:p w:rsidR="002D138C" w:rsidRPr="00CA52F1" w:rsidRDefault="002D138C" w:rsidP="00CA52F1">
      <w:pPr>
        <w:pStyle w:val="Standard"/>
        <w:tabs>
          <w:tab w:val="left" w:pos="1134"/>
          <w:tab w:val="left" w:pos="1887"/>
        </w:tabs>
        <w:spacing w:before="120" w:after="120" w:line="276" w:lineRule="auto"/>
        <w:jc w:val="both"/>
        <w:rPr>
          <w:rFonts w:asciiTheme="minorHAnsi" w:hAnsiTheme="minorHAnsi" w:cstheme="minorHAnsi"/>
        </w:rPr>
      </w:pPr>
      <w:r w:rsidRPr="00CA52F1">
        <w:rPr>
          <w:rFonts w:asciiTheme="minorHAnsi" w:hAnsiTheme="minorHAnsi" w:cstheme="minorHAnsi"/>
        </w:rPr>
        <w:t xml:space="preserve">Na stronach internetowych komend miejskich i powiatowych Policji umieszczone zostały artykuły mające na celu rozpowszechnianie wiedzy na temat </w:t>
      </w:r>
      <w:r w:rsidR="00CF5800" w:rsidRPr="00CA52F1">
        <w:rPr>
          <w:rFonts w:asciiTheme="minorHAnsi" w:hAnsiTheme="minorHAnsi" w:cstheme="minorHAnsi"/>
        </w:rPr>
        <w:t xml:space="preserve">bezpieczeństwa </w:t>
      </w:r>
      <w:r w:rsidR="00A478E7" w:rsidRPr="00CA52F1">
        <w:rPr>
          <w:rFonts w:asciiTheme="minorHAnsi" w:hAnsiTheme="minorHAnsi" w:cstheme="minorHAnsi"/>
        </w:rPr>
        <w:t xml:space="preserve">w kontekście </w:t>
      </w:r>
      <w:r w:rsidR="00CF5800" w:rsidRPr="00CA52F1">
        <w:rPr>
          <w:rFonts w:asciiTheme="minorHAnsi" w:hAnsiTheme="minorHAnsi" w:cstheme="minorHAnsi"/>
        </w:rPr>
        <w:t xml:space="preserve"> zapobiegania przestępstw</w:t>
      </w:r>
      <w:r w:rsidR="00A478E7" w:rsidRPr="00CA52F1">
        <w:rPr>
          <w:rFonts w:asciiTheme="minorHAnsi" w:hAnsiTheme="minorHAnsi" w:cstheme="minorHAnsi"/>
        </w:rPr>
        <w:t>u</w:t>
      </w:r>
      <w:r w:rsidR="00CF5800" w:rsidRPr="00CA52F1">
        <w:rPr>
          <w:rFonts w:asciiTheme="minorHAnsi" w:hAnsiTheme="minorHAnsi" w:cstheme="minorHAnsi"/>
        </w:rPr>
        <w:t xml:space="preserve"> handlu ludźmi.</w:t>
      </w:r>
    </w:p>
    <w:p w:rsidR="00364089" w:rsidRPr="00CA52F1" w:rsidRDefault="00364089" w:rsidP="00CA52F1">
      <w:pPr>
        <w:pStyle w:val="Standard"/>
        <w:tabs>
          <w:tab w:val="left" w:pos="1134"/>
          <w:tab w:val="left" w:pos="1887"/>
        </w:tabs>
        <w:spacing w:before="120" w:after="120" w:line="276" w:lineRule="auto"/>
        <w:jc w:val="both"/>
        <w:rPr>
          <w:rFonts w:asciiTheme="minorHAnsi" w:hAnsiTheme="minorHAnsi" w:cstheme="minorHAnsi"/>
        </w:rPr>
      </w:pPr>
    </w:p>
    <w:p w:rsidR="00364089" w:rsidRPr="00CA52F1" w:rsidRDefault="007541D6" w:rsidP="00CA52F1">
      <w:pPr>
        <w:pStyle w:val="Standard"/>
        <w:tabs>
          <w:tab w:val="left" w:pos="1134"/>
          <w:tab w:val="left" w:pos="1887"/>
        </w:tabs>
        <w:spacing w:before="120" w:after="120" w:line="276" w:lineRule="auto"/>
        <w:jc w:val="both"/>
        <w:rPr>
          <w:rFonts w:asciiTheme="minorHAnsi" w:hAnsiTheme="minorHAnsi" w:cstheme="minorHAnsi"/>
          <w:b/>
        </w:rPr>
      </w:pPr>
      <w:r w:rsidRPr="00CA52F1">
        <w:rPr>
          <w:rFonts w:asciiTheme="minorHAnsi" w:hAnsiTheme="minorHAnsi" w:cstheme="minorHAnsi"/>
          <w:b/>
        </w:rPr>
        <w:t>Inne d</w:t>
      </w:r>
      <w:r w:rsidR="00364089" w:rsidRPr="00CA52F1">
        <w:rPr>
          <w:rFonts w:asciiTheme="minorHAnsi" w:hAnsiTheme="minorHAnsi" w:cstheme="minorHAnsi"/>
          <w:b/>
        </w:rPr>
        <w:t>ziałania prowadzone w ramach działań Zespołu</w:t>
      </w:r>
    </w:p>
    <w:p w:rsidR="002F0606" w:rsidRPr="00CA52F1" w:rsidRDefault="00A36105" w:rsidP="00CA52F1">
      <w:pPr>
        <w:pStyle w:val="Standard"/>
        <w:tabs>
          <w:tab w:val="left" w:pos="567"/>
        </w:tabs>
        <w:spacing w:before="120" w:after="120" w:line="276" w:lineRule="auto"/>
        <w:jc w:val="both"/>
        <w:rPr>
          <w:rFonts w:asciiTheme="minorHAnsi" w:hAnsiTheme="minorHAnsi" w:cstheme="minorHAnsi"/>
        </w:rPr>
      </w:pPr>
      <w:r w:rsidRPr="00CA52F1">
        <w:rPr>
          <w:rFonts w:asciiTheme="minorHAnsi" w:hAnsiTheme="minorHAnsi" w:cstheme="minorHAnsi"/>
          <w:iCs/>
        </w:rPr>
        <w:t>Realizowane lokalnie działania</w:t>
      </w:r>
      <w:r w:rsidR="00BD4140" w:rsidRPr="00CA52F1">
        <w:rPr>
          <w:rFonts w:asciiTheme="minorHAnsi" w:hAnsiTheme="minorHAnsi" w:cstheme="minorHAnsi"/>
          <w:iCs/>
        </w:rPr>
        <w:t xml:space="preserve"> Policji</w:t>
      </w:r>
      <w:r w:rsidRPr="00CA52F1">
        <w:rPr>
          <w:rFonts w:asciiTheme="minorHAnsi" w:hAnsiTheme="minorHAnsi" w:cstheme="minorHAnsi"/>
          <w:iCs/>
        </w:rPr>
        <w:t xml:space="preserve"> prowadzone były i nadal są w oparciu o posiadane materiały, opracowane przez Ministerstwo Spraw Wewnętrznych</w:t>
      </w:r>
      <w:r w:rsidR="00007F15" w:rsidRPr="00CA52F1">
        <w:rPr>
          <w:rFonts w:asciiTheme="minorHAnsi" w:hAnsiTheme="minorHAnsi" w:cstheme="minorHAnsi"/>
          <w:iCs/>
        </w:rPr>
        <w:t xml:space="preserve"> </w:t>
      </w:r>
      <w:r w:rsidRPr="00CA52F1">
        <w:rPr>
          <w:rFonts w:asciiTheme="minorHAnsi" w:hAnsiTheme="minorHAnsi" w:cstheme="minorHAnsi"/>
          <w:iCs/>
        </w:rPr>
        <w:t xml:space="preserve">i Administracji, Stowarzyszenie </w:t>
      </w:r>
      <w:r w:rsidRPr="00CA52F1">
        <w:rPr>
          <w:rFonts w:asciiTheme="minorHAnsi" w:hAnsiTheme="minorHAnsi" w:cstheme="minorHAnsi"/>
          <w:i/>
          <w:iCs/>
        </w:rPr>
        <w:t>ITAKA</w:t>
      </w:r>
      <w:r w:rsidR="00471296" w:rsidRPr="00CA52F1">
        <w:rPr>
          <w:rFonts w:asciiTheme="minorHAnsi" w:hAnsiTheme="minorHAnsi" w:cstheme="minorHAnsi"/>
          <w:iCs/>
        </w:rPr>
        <w:t xml:space="preserve">, Fundację </w:t>
      </w:r>
      <w:r w:rsidR="00471296" w:rsidRPr="00CA52F1">
        <w:rPr>
          <w:rFonts w:asciiTheme="minorHAnsi" w:hAnsiTheme="minorHAnsi" w:cstheme="minorHAnsi"/>
          <w:i/>
          <w:iCs/>
        </w:rPr>
        <w:t>„</w:t>
      </w:r>
      <w:r w:rsidRPr="00CA52F1">
        <w:rPr>
          <w:rFonts w:asciiTheme="minorHAnsi" w:hAnsiTheme="minorHAnsi" w:cstheme="minorHAnsi"/>
          <w:i/>
          <w:iCs/>
        </w:rPr>
        <w:t>La Strad</w:t>
      </w:r>
      <w:r w:rsidR="00471296" w:rsidRPr="00CA52F1">
        <w:rPr>
          <w:rFonts w:asciiTheme="minorHAnsi" w:hAnsiTheme="minorHAnsi" w:cstheme="minorHAnsi"/>
          <w:i/>
          <w:iCs/>
        </w:rPr>
        <w:t>”</w:t>
      </w:r>
      <w:r w:rsidRPr="00CA52F1">
        <w:rPr>
          <w:rFonts w:asciiTheme="minorHAnsi" w:hAnsiTheme="minorHAnsi" w:cstheme="minorHAnsi"/>
          <w:iCs/>
        </w:rPr>
        <w:t xml:space="preserve">, Fundację </w:t>
      </w:r>
      <w:r w:rsidRPr="00CA52F1">
        <w:rPr>
          <w:rFonts w:asciiTheme="minorHAnsi" w:hAnsiTheme="minorHAnsi" w:cstheme="minorHAnsi"/>
          <w:i/>
          <w:iCs/>
        </w:rPr>
        <w:t>Dajemy Dzieciom Siłę</w:t>
      </w:r>
      <w:r w:rsidRPr="00CA52F1">
        <w:rPr>
          <w:rFonts w:asciiTheme="minorHAnsi" w:hAnsiTheme="minorHAnsi" w:cstheme="minorHAnsi"/>
          <w:iCs/>
        </w:rPr>
        <w:t>, Ogólnopolską Sieć Organizacji Pozarządowych Przeciwko Handlowi Ludźmi, które są dystrybuowane do miejsc przebywania czy transportu potencjalnych ofiar handlu ludźmi, takich jak lotniska, stacje kolejowe, dworce autobusowe, środki komunikacji publicznej, stacje benzynowe czy galerie handlowe. M</w:t>
      </w:r>
      <w:r w:rsidRPr="00CA52F1">
        <w:rPr>
          <w:rFonts w:asciiTheme="minorHAnsi" w:hAnsiTheme="minorHAnsi" w:cstheme="minorHAnsi"/>
        </w:rPr>
        <w:t>ateriały dotyczące handlu ludźmi zamieszczone zostały zarówno na stronach internetowych jednostek Policji jak i w miarę możliwości w lokalnej prasie.</w:t>
      </w:r>
    </w:p>
    <w:p w:rsidR="00A36105" w:rsidRPr="00CA52F1" w:rsidRDefault="00A36105" w:rsidP="00CA52F1">
      <w:pPr>
        <w:pStyle w:val="Standard"/>
        <w:tabs>
          <w:tab w:val="left" w:pos="567"/>
        </w:tabs>
        <w:spacing w:before="120" w:after="120" w:line="276" w:lineRule="auto"/>
        <w:jc w:val="both"/>
        <w:rPr>
          <w:rFonts w:asciiTheme="minorHAnsi" w:hAnsiTheme="minorHAnsi" w:cstheme="minorHAnsi"/>
        </w:rPr>
      </w:pPr>
      <w:r w:rsidRPr="00CA52F1">
        <w:rPr>
          <w:rFonts w:asciiTheme="minorHAnsi" w:hAnsiTheme="minorHAnsi" w:cstheme="minorHAnsi"/>
        </w:rPr>
        <w:t>We wrześniu 2021 r.  p</w:t>
      </w:r>
      <w:r w:rsidRPr="00CA52F1">
        <w:rPr>
          <w:rFonts w:asciiTheme="minorHAnsi" w:eastAsia="Lucida Sans Unicode" w:hAnsiTheme="minorHAnsi" w:cstheme="minorHAnsi"/>
          <w:lang w:bidi="hi-IN"/>
        </w:rPr>
        <w:t xml:space="preserve">olicjanci Wydziału Prewencji KWP w Poznaniu </w:t>
      </w:r>
      <w:r w:rsidRPr="00CA52F1">
        <w:rPr>
          <w:rFonts w:asciiTheme="minorHAnsi" w:hAnsiTheme="minorHAnsi" w:cstheme="minorHAnsi"/>
        </w:rPr>
        <w:t>przeprowadzili szkolenia dla funkcjonariuszy Oddziału Prewencji Policji w Poznaniu nt. „</w:t>
      </w:r>
      <w:r w:rsidRPr="00CA52F1">
        <w:rPr>
          <w:rFonts w:asciiTheme="minorHAnsi" w:hAnsiTheme="minorHAnsi" w:cstheme="minorHAnsi"/>
          <w:i/>
          <w:iCs/>
        </w:rPr>
        <w:t>Praktycznych i teoretycznych aspektów zwalczania handlu ludźmi”</w:t>
      </w:r>
      <w:r w:rsidRPr="00CA52F1">
        <w:rPr>
          <w:rFonts w:asciiTheme="minorHAnsi" w:hAnsiTheme="minorHAnsi" w:cstheme="minorHAnsi"/>
        </w:rPr>
        <w:t xml:space="preserve">. </w:t>
      </w:r>
      <w:r w:rsidRPr="00CA52F1">
        <w:rPr>
          <w:rFonts w:asciiTheme="minorHAnsi" w:eastAsia="Lucida Sans Unicode" w:hAnsiTheme="minorHAnsi" w:cstheme="minorHAnsi"/>
          <w:lang w:bidi="hi-IN"/>
        </w:rPr>
        <w:t>W październiku 2021 r</w:t>
      </w:r>
      <w:r w:rsidR="00062A35" w:rsidRPr="00CA52F1">
        <w:rPr>
          <w:rFonts w:asciiTheme="minorHAnsi" w:eastAsia="Lucida Sans Unicode" w:hAnsiTheme="minorHAnsi" w:cstheme="minorHAnsi"/>
          <w:lang w:bidi="hi-IN"/>
        </w:rPr>
        <w:t>.</w:t>
      </w:r>
      <w:r w:rsidRPr="00CA52F1">
        <w:rPr>
          <w:rFonts w:asciiTheme="minorHAnsi" w:eastAsia="Lucida Sans Unicode" w:hAnsiTheme="minorHAnsi" w:cstheme="minorHAnsi"/>
          <w:lang w:bidi="hi-IN"/>
        </w:rPr>
        <w:t xml:space="preserve"> </w:t>
      </w:r>
      <w:r w:rsidR="00471296" w:rsidRPr="00CA52F1">
        <w:rPr>
          <w:rFonts w:asciiTheme="minorHAnsi" w:eastAsia="Lucida Sans Unicode" w:hAnsiTheme="minorHAnsi" w:cstheme="minorHAnsi"/>
          <w:lang w:bidi="hi-IN"/>
        </w:rPr>
        <w:t>funkcjonariusze ww. Wydziału wzięli</w:t>
      </w:r>
      <w:r w:rsidRPr="00CA52F1">
        <w:rPr>
          <w:rFonts w:asciiTheme="minorHAnsi" w:eastAsia="Lucida Sans Unicode" w:hAnsiTheme="minorHAnsi" w:cstheme="minorHAnsi"/>
          <w:lang w:bidi="hi-IN"/>
        </w:rPr>
        <w:t xml:space="preserve"> udział w spotkaniach zorganizowanych przez Wydział ds. Cudzoziemców Wielkopolskiego Urzędu Wojewódzkiego w Poznaniu nt. „</w:t>
      </w:r>
      <w:r w:rsidRPr="00CA52F1">
        <w:rPr>
          <w:rFonts w:asciiTheme="minorHAnsi" w:eastAsia="Lucida Sans Unicode" w:hAnsiTheme="minorHAnsi" w:cstheme="minorHAnsi"/>
          <w:i/>
          <w:iCs/>
          <w:lang w:bidi="hi-IN"/>
        </w:rPr>
        <w:t xml:space="preserve">Legalny pobyt podczas studiów - dowiedz się jaki”, </w:t>
      </w:r>
      <w:r w:rsidRPr="00CA52F1">
        <w:rPr>
          <w:rFonts w:asciiTheme="minorHAnsi" w:eastAsia="Lucida Sans Unicode" w:hAnsiTheme="minorHAnsi" w:cstheme="minorHAnsi"/>
          <w:lang w:bidi="hi-IN"/>
        </w:rPr>
        <w:t>które były skierowane do studentów polskich</w:t>
      </w:r>
      <w:r w:rsidR="00471296" w:rsidRPr="00CA52F1">
        <w:rPr>
          <w:rFonts w:asciiTheme="minorHAnsi" w:eastAsia="Lucida Sans Unicode" w:hAnsiTheme="minorHAnsi" w:cstheme="minorHAnsi"/>
          <w:lang w:bidi="hi-IN"/>
        </w:rPr>
        <w:t xml:space="preserve"> i zagranicznych.</w:t>
      </w:r>
      <w:r w:rsidRPr="00CA52F1">
        <w:rPr>
          <w:rFonts w:asciiTheme="minorHAnsi" w:eastAsia="Lucida Sans Unicode" w:hAnsiTheme="minorHAnsi" w:cstheme="minorHAnsi"/>
          <w:lang w:bidi="hi-IN"/>
        </w:rPr>
        <w:t xml:space="preserve"> </w:t>
      </w:r>
      <w:r w:rsidR="0086427D">
        <w:rPr>
          <w:rFonts w:asciiTheme="minorHAnsi" w:hAnsiTheme="minorHAnsi" w:cstheme="minorHAnsi"/>
        </w:rPr>
        <w:t>W</w:t>
      </w:r>
      <w:r w:rsidR="007F6266" w:rsidRPr="00CA52F1">
        <w:rPr>
          <w:rFonts w:asciiTheme="minorHAnsi" w:hAnsiTheme="minorHAnsi" w:cstheme="minorHAnsi"/>
          <w:iCs/>
        </w:rPr>
        <w:t>ykonano także</w:t>
      </w:r>
      <w:r w:rsidRPr="00CA52F1">
        <w:rPr>
          <w:rFonts w:asciiTheme="minorHAnsi" w:hAnsiTheme="minorHAnsi" w:cstheme="minorHAnsi"/>
          <w:iCs/>
        </w:rPr>
        <w:t>:</w:t>
      </w:r>
    </w:p>
    <w:p w:rsidR="00A36105" w:rsidRPr="00CA52F1" w:rsidRDefault="00367614" w:rsidP="00367614">
      <w:pPr>
        <w:pStyle w:val="Standard"/>
        <w:tabs>
          <w:tab w:val="left" w:pos="-2015"/>
        </w:tabs>
        <w:autoSpaceDN/>
        <w:spacing w:before="120" w:after="120" w:line="276" w:lineRule="auto"/>
        <w:jc w:val="both"/>
        <w:rPr>
          <w:rFonts w:asciiTheme="minorHAnsi" w:hAnsiTheme="minorHAnsi" w:cstheme="minorHAnsi"/>
        </w:rPr>
      </w:pPr>
      <w:r>
        <w:rPr>
          <w:rFonts w:asciiTheme="minorHAnsi" w:hAnsiTheme="minorHAnsi" w:cstheme="minorHAnsi"/>
          <w:iCs/>
        </w:rPr>
        <w:lastRenderedPageBreak/>
        <w:t xml:space="preserve">- </w:t>
      </w:r>
      <w:r w:rsidR="00A36105" w:rsidRPr="00CA52F1">
        <w:rPr>
          <w:rFonts w:asciiTheme="minorHAnsi" w:hAnsiTheme="minorHAnsi" w:cstheme="minorHAnsi"/>
          <w:iCs/>
        </w:rPr>
        <w:t xml:space="preserve">nagranie i wyemitowanie audycji na antenie lokalnego </w:t>
      </w:r>
      <w:r w:rsidR="00A36105" w:rsidRPr="00CA52F1">
        <w:rPr>
          <w:rFonts w:asciiTheme="minorHAnsi" w:hAnsiTheme="minorHAnsi" w:cstheme="minorHAnsi"/>
          <w:i/>
          <w:iCs/>
        </w:rPr>
        <w:t>Radia Centrum 106,4fm</w:t>
      </w:r>
      <w:r w:rsidR="00A36105" w:rsidRPr="00CA52F1">
        <w:rPr>
          <w:rFonts w:asciiTheme="minorHAnsi" w:hAnsiTheme="minorHAnsi" w:cstheme="minorHAnsi"/>
          <w:iCs/>
        </w:rPr>
        <w:t>, podczas której przekazane zostały porady oraz podstawowe zasady bezpieczeńs</w:t>
      </w:r>
      <w:r w:rsidR="00062A35" w:rsidRPr="00CA52F1">
        <w:rPr>
          <w:rFonts w:asciiTheme="minorHAnsi" w:hAnsiTheme="minorHAnsi" w:cstheme="minorHAnsi"/>
          <w:iCs/>
        </w:rPr>
        <w:t>twa jakie należy zachować</w:t>
      </w:r>
      <w:r w:rsidR="00A36105" w:rsidRPr="00CA52F1">
        <w:rPr>
          <w:rFonts w:asciiTheme="minorHAnsi" w:hAnsiTheme="minorHAnsi" w:cstheme="minorHAnsi"/>
          <w:iCs/>
        </w:rPr>
        <w:t xml:space="preserve"> planując wyjazd zarobkowy czy też turyst</w:t>
      </w:r>
      <w:r>
        <w:rPr>
          <w:rFonts w:asciiTheme="minorHAnsi" w:hAnsiTheme="minorHAnsi" w:cstheme="minorHAnsi"/>
          <w:iCs/>
        </w:rPr>
        <w:t>yczny za granicę (KMP w Kaliszu,</w:t>
      </w:r>
    </w:p>
    <w:p w:rsidR="00A36105" w:rsidRPr="00CA52F1" w:rsidRDefault="00367614" w:rsidP="00367614">
      <w:pPr>
        <w:pStyle w:val="Standard"/>
        <w:tabs>
          <w:tab w:val="left" w:pos="-2015"/>
        </w:tabs>
        <w:autoSpaceDN/>
        <w:spacing w:before="120" w:after="120" w:line="276" w:lineRule="auto"/>
        <w:jc w:val="both"/>
        <w:rPr>
          <w:rFonts w:asciiTheme="minorHAnsi" w:hAnsiTheme="minorHAnsi" w:cstheme="minorHAnsi"/>
        </w:rPr>
      </w:pPr>
      <w:r>
        <w:rPr>
          <w:rFonts w:asciiTheme="minorHAnsi" w:hAnsiTheme="minorHAnsi" w:cstheme="minorHAnsi"/>
        </w:rPr>
        <w:t xml:space="preserve">- </w:t>
      </w:r>
      <w:r w:rsidR="00A36105" w:rsidRPr="00CA52F1">
        <w:rPr>
          <w:rFonts w:asciiTheme="minorHAnsi" w:hAnsiTheme="minorHAnsi" w:cstheme="minorHAnsi"/>
        </w:rPr>
        <w:t>przeprowadzenie wspólnie ze Strażą Graniczną kontroli miejsc przebywania, zamieszkania obcokrajowców czy osób trudniących się prostytucją, podczas której sprawdzano legalność pobytu na terenie RP (KMP w Koninie i KPP w Kępnie).</w:t>
      </w:r>
    </w:p>
    <w:p w:rsidR="00C45CC7" w:rsidRPr="00CA52F1" w:rsidRDefault="00A36105" w:rsidP="00CA52F1">
      <w:pPr>
        <w:pStyle w:val="Standard"/>
        <w:spacing w:before="120" w:after="120" w:line="276" w:lineRule="auto"/>
        <w:jc w:val="both"/>
        <w:rPr>
          <w:rFonts w:asciiTheme="minorHAnsi" w:hAnsiTheme="minorHAnsi" w:cstheme="minorHAnsi"/>
        </w:rPr>
      </w:pPr>
      <w:r w:rsidRPr="00CA52F1">
        <w:rPr>
          <w:rFonts w:asciiTheme="minorHAnsi" w:hAnsiTheme="minorHAnsi" w:cstheme="minorHAnsi"/>
        </w:rPr>
        <w:t xml:space="preserve">Przeprowadzono również </w:t>
      </w:r>
      <w:r w:rsidRPr="00CA52F1">
        <w:rPr>
          <w:rFonts w:asciiTheme="minorHAnsi" w:hAnsiTheme="minorHAnsi" w:cstheme="minorHAnsi"/>
          <w:bCs/>
        </w:rPr>
        <w:t>45</w:t>
      </w:r>
      <w:r w:rsidRPr="00CA52F1">
        <w:rPr>
          <w:rFonts w:asciiTheme="minorHAnsi" w:hAnsiTheme="minorHAnsi" w:cstheme="minorHAnsi"/>
          <w:b/>
          <w:bCs/>
        </w:rPr>
        <w:t xml:space="preserve"> </w:t>
      </w:r>
      <w:r w:rsidRPr="00CA52F1">
        <w:rPr>
          <w:rFonts w:asciiTheme="minorHAnsi" w:hAnsiTheme="minorHAnsi" w:cstheme="minorHAnsi"/>
        </w:rPr>
        <w:t>prelekcji w miejscach publicznych (m.in. zakład</w:t>
      </w:r>
      <w:r w:rsidR="002E18C8" w:rsidRPr="00CA52F1">
        <w:rPr>
          <w:rFonts w:asciiTheme="minorHAnsi" w:hAnsiTheme="minorHAnsi" w:cstheme="minorHAnsi"/>
        </w:rPr>
        <w:t xml:space="preserve">ach </w:t>
      </w:r>
      <w:r w:rsidRPr="00CA52F1">
        <w:rPr>
          <w:rFonts w:asciiTheme="minorHAnsi" w:hAnsiTheme="minorHAnsi" w:cstheme="minorHAnsi"/>
        </w:rPr>
        <w:t>pracy zatrudniając</w:t>
      </w:r>
      <w:r w:rsidR="002E18C8" w:rsidRPr="00CA52F1">
        <w:rPr>
          <w:rFonts w:asciiTheme="minorHAnsi" w:hAnsiTheme="minorHAnsi" w:cstheme="minorHAnsi"/>
        </w:rPr>
        <w:t>ych</w:t>
      </w:r>
      <w:r w:rsidRPr="00CA52F1">
        <w:rPr>
          <w:rFonts w:asciiTheme="minorHAnsi" w:hAnsiTheme="minorHAnsi" w:cstheme="minorHAnsi"/>
        </w:rPr>
        <w:t xml:space="preserve"> cudzoziemców,</w:t>
      </w:r>
      <w:r w:rsidR="002E18C8" w:rsidRPr="00CA52F1">
        <w:rPr>
          <w:rFonts w:asciiTheme="minorHAnsi" w:hAnsiTheme="minorHAnsi" w:cstheme="minorHAnsi"/>
        </w:rPr>
        <w:t xml:space="preserve"> w </w:t>
      </w:r>
      <w:r w:rsidRPr="00CA52F1">
        <w:rPr>
          <w:rFonts w:asciiTheme="minorHAnsi" w:hAnsiTheme="minorHAnsi" w:cstheme="minorHAnsi"/>
        </w:rPr>
        <w:t>urzęd</w:t>
      </w:r>
      <w:r w:rsidR="002E18C8" w:rsidRPr="00CA52F1">
        <w:rPr>
          <w:rFonts w:asciiTheme="minorHAnsi" w:hAnsiTheme="minorHAnsi" w:cstheme="minorHAnsi"/>
        </w:rPr>
        <w:t>ach</w:t>
      </w:r>
      <w:r w:rsidRPr="00CA52F1">
        <w:rPr>
          <w:rFonts w:asciiTheme="minorHAnsi" w:hAnsiTheme="minorHAnsi" w:cstheme="minorHAnsi"/>
        </w:rPr>
        <w:t xml:space="preserve"> gmin), w których wzięło udział ok.</w:t>
      </w:r>
      <w:r w:rsidRPr="00CA52F1">
        <w:rPr>
          <w:rFonts w:asciiTheme="minorHAnsi" w:hAnsiTheme="minorHAnsi" w:cstheme="minorHAnsi"/>
          <w:b/>
          <w:bCs/>
        </w:rPr>
        <w:t xml:space="preserve"> </w:t>
      </w:r>
      <w:r w:rsidRPr="00CA52F1">
        <w:rPr>
          <w:rFonts w:asciiTheme="minorHAnsi" w:hAnsiTheme="minorHAnsi" w:cstheme="minorHAnsi"/>
          <w:bCs/>
        </w:rPr>
        <w:t>570</w:t>
      </w:r>
      <w:r w:rsidRPr="00CA52F1">
        <w:rPr>
          <w:rFonts w:asciiTheme="minorHAnsi" w:hAnsiTheme="minorHAnsi" w:cstheme="minorHAnsi"/>
          <w:b/>
          <w:bCs/>
        </w:rPr>
        <w:t xml:space="preserve"> </w:t>
      </w:r>
      <w:r w:rsidRPr="00CA52F1">
        <w:rPr>
          <w:rFonts w:asciiTheme="minorHAnsi" w:hAnsiTheme="minorHAnsi" w:cstheme="minorHAnsi"/>
        </w:rPr>
        <w:t xml:space="preserve">osób. </w:t>
      </w:r>
    </w:p>
    <w:p w:rsidR="00364089" w:rsidRPr="00CA52F1" w:rsidRDefault="00364089" w:rsidP="00CA52F1">
      <w:pPr>
        <w:spacing w:line="276" w:lineRule="auto"/>
        <w:jc w:val="both"/>
        <w:rPr>
          <w:rFonts w:eastAsia="Times New Roman" w:cstheme="minorHAnsi"/>
          <w:sz w:val="24"/>
          <w:szCs w:val="24"/>
          <w:lang w:eastAsia="pl-PL"/>
        </w:rPr>
      </w:pPr>
      <w:r w:rsidRPr="00CA52F1">
        <w:rPr>
          <w:rFonts w:eastAsia="Times New Roman" w:cstheme="minorHAnsi"/>
          <w:sz w:val="24"/>
          <w:szCs w:val="24"/>
          <w:lang w:eastAsia="pl-PL"/>
        </w:rPr>
        <w:t xml:space="preserve">Wojewódzki Urząd Pracy w Poznaniu w </w:t>
      </w:r>
      <w:r w:rsidR="00367614">
        <w:rPr>
          <w:rFonts w:eastAsia="Times New Roman" w:cstheme="minorHAnsi"/>
          <w:sz w:val="24"/>
          <w:szCs w:val="24"/>
          <w:lang w:eastAsia="pl-PL"/>
        </w:rPr>
        <w:t xml:space="preserve">roku </w:t>
      </w:r>
      <w:r w:rsidRPr="00CA52F1">
        <w:rPr>
          <w:rFonts w:eastAsia="Times New Roman" w:cstheme="minorHAnsi"/>
          <w:sz w:val="24"/>
          <w:szCs w:val="24"/>
          <w:lang w:eastAsia="pl-PL"/>
        </w:rPr>
        <w:t xml:space="preserve">2021 prowadził działania, które można ująć </w:t>
      </w:r>
      <w:r w:rsidR="00367614">
        <w:rPr>
          <w:rFonts w:eastAsia="Times New Roman" w:cstheme="minorHAnsi"/>
          <w:sz w:val="24"/>
          <w:szCs w:val="24"/>
          <w:lang w:eastAsia="pl-PL"/>
        </w:rPr>
        <w:br/>
      </w:r>
      <w:r w:rsidRPr="00CA52F1">
        <w:rPr>
          <w:rFonts w:eastAsia="Times New Roman" w:cstheme="minorHAnsi"/>
          <w:sz w:val="24"/>
          <w:szCs w:val="24"/>
          <w:lang w:eastAsia="pl-PL"/>
        </w:rPr>
        <w:t xml:space="preserve">w obszarze „prewencja”, mające na celu przeciwdziałanie handlowi ludźmi oraz innym oszustwom związanym z podejmowaniem pracy sezonowej w krajach Unii Europejskiej </w:t>
      </w:r>
      <w:r w:rsidR="00367614">
        <w:rPr>
          <w:rFonts w:eastAsia="Times New Roman" w:cstheme="minorHAnsi"/>
          <w:sz w:val="24"/>
          <w:szCs w:val="24"/>
          <w:lang w:eastAsia="pl-PL"/>
        </w:rPr>
        <w:br/>
      </w:r>
      <w:r w:rsidRPr="00CA52F1">
        <w:rPr>
          <w:rFonts w:eastAsia="Times New Roman" w:cstheme="minorHAnsi"/>
          <w:sz w:val="24"/>
          <w:szCs w:val="24"/>
          <w:lang w:eastAsia="pl-PL"/>
        </w:rPr>
        <w:t>i Europejskiego Obszaru Gospodarczego.</w:t>
      </w:r>
    </w:p>
    <w:p w:rsidR="00364089" w:rsidRPr="00CA52F1" w:rsidRDefault="00364089" w:rsidP="00CA52F1">
      <w:pPr>
        <w:spacing w:line="276" w:lineRule="auto"/>
        <w:jc w:val="both"/>
        <w:rPr>
          <w:rFonts w:eastAsia="Times New Roman" w:cstheme="minorHAnsi"/>
          <w:sz w:val="24"/>
          <w:szCs w:val="24"/>
          <w:lang w:eastAsia="pl-PL"/>
        </w:rPr>
      </w:pPr>
      <w:r w:rsidRPr="00CA52F1">
        <w:rPr>
          <w:rFonts w:eastAsia="Times New Roman" w:cstheme="minorHAnsi"/>
          <w:sz w:val="24"/>
          <w:szCs w:val="24"/>
          <w:lang w:eastAsia="pl-PL"/>
        </w:rPr>
        <w:t xml:space="preserve">15 czerwca 2021 r. Europejski Urząd ds. Pracy (ELA) rozpoczął kampanię informacyjną </w:t>
      </w:r>
      <w:r w:rsidR="0086427D">
        <w:rPr>
          <w:rFonts w:eastAsia="Times New Roman" w:cstheme="minorHAnsi"/>
          <w:sz w:val="24"/>
          <w:szCs w:val="24"/>
          <w:lang w:eastAsia="pl-PL"/>
        </w:rPr>
        <w:br/>
      </w:r>
      <w:r w:rsidRPr="00CA52F1">
        <w:rPr>
          <w:rFonts w:eastAsia="Times New Roman" w:cstheme="minorHAnsi"/>
          <w:sz w:val="24"/>
          <w:szCs w:val="24"/>
          <w:lang w:eastAsia="pl-PL"/>
        </w:rPr>
        <w:t>p</w:t>
      </w:r>
      <w:r w:rsidR="00367614">
        <w:rPr>
          <w:rFonts w:eastAsia="Times New Roman" w:cstheme="minorHAnsi"/>
          <w:sz w:val="24"/>
          <w:szCs w:val="24"/>
          <w:lang w:eastAsia="pl-PL"/>
        </w:rPr>
        <w:t>n.</w:t>
      </w:r>
      <w:r w:rsidRPr="00CA52F1">
        <w:rPr>
          <w:rFonts w:eastAsia="Times New Roman" w:cstheme="minorHAnsi"/>
          <w:sz w:val="24"/>
          <w:szCs w:val="24"/>
          <w:lang w:eastAsia="pl-PL"/>
        </w:rPr>
        <w:t xml:space="preserve"> </w:t>
      </w:r>
      <w:r w:rsidR="00367614">
        <w:rPr>
          <w:rFonts w:eastAsia="Times New Roman" w:cstheme="minorHAnsi"/>
          <w:sz w:val="24"/>
          <w:szCs w:val="24"/>
          <w:lang w:eastAsia="pl-PL"/>
        </w:rPr>
        <w:t>„</w:t>
      </w:r>
      <w:r w:rsidRPr="00367614">
        <w:rPr>
          <w:rFonts w:eastAsia="Times New Roman" w:cstheme="minorHAnsi"/>
          <w:i/>
          <w:sz w:val="24"/>
          <w:szCs w:val="24"/>
          <w:lang w:eastAsia="pl-PL"/>
        </w:rPr>
        <w:t>Rights for all seasons</w:t>
      </w:r>
      <w:r w:rsidR="00367614">
        <w:rPr>
          <w:rFonts w:eastAsia="Times New Roman" w:cstheme="minorHAnsi"/>
          <w:i/>
          <w:sz w:val="24"/>
          <w:szCs w:val="24"/>
          <w:lang w:eastAsia="pl-PL"/>
        </w:rPr>
        <w:t>”</w:t>
      </w:r>
      <w:r w:rsidRPr="00367614">
        <w:rPr>
          <w:rFonts w:eastAsia="Times New Roman" w:cstheme="minorHAnsi"/>
          <w:i/>
          <w:sz w:val="24"/>
          <w:szCs w:val="24"/>
          <w:lang w:eastAsia="pl-PL"/>
        </w:rPr>
        <w:t xml:space="preserve"> / </w:t>
      </w:r>
      <w:r w:rsidR="00367614">
        <w:rPr>
          <w:rFonts w:eastAsia="Times New Roman" w:cstheme="minorHAnsi"/>
          <w:i/>
          <w:sz w:val="24"/>
          <w:szCs w:val="24"/>
          <w:lang w:eastAsia="pl-PL"/>
        </w:rPr>
        <w:t>„</w:t>
      </w:r>
      <w:r w:rsidRPr="00367614">
        <w:rPr>
          <w:rFonts w:eastAsia="Times New Roman" w:cstheme="minorHAnsi"/>
          <w:i/>
          <w:sz w:val="24"/>
          <w:szCs w:val="24"/>
          <w:lang w:eastAsia="pl-PL"/>
        </w:rPr>
        <w:t>Prawa przez cały rok</w:t>
      </w:r>
      <w:r w:rsidR="00367614">
        <w:rPr>
          <w:rFonts w:eastAsia="Times New Roman" w:cstheme="minorHAnsi"/>
          <w:i/>
          <w:sz w:val="24"/>
          <w:szCs w:val="24"/>
          <w:lang w:eastAsia="pl-PL"/>
        </w:rPr>
        <w:t>”</w:t>
      </w:r>
      <w:r w:rsidRPr="00CA52F1">
        <w:rPr>
          <w:rFonts w:eastAsia="Times New Roman" w:cstheme="minorHAnsi"/>
          <w:sz w:val="24"/>
          <w:szCs w:val="24"/>
          <w:lang w:eastAsia="pl-PL"/>
        </w:rPr>
        <w:t>. Zwracała ona uwagę na potrzebę rozpowszechniania informacji na temat sprawiedliwych i bezpiecznych warunków pracy dla pracowników sezonowych, którzy zatrudnieni są w krajach UE.</w:t>
      </w:r>
    </w:p>
    <w:p w:rsidR="00364089" w:rsidRPr="00CA52F1" w:rsidRDefault="00364089" w:rsidP="00CA52F1">
      <w:pPr>
        <w:spacing w:line="276" w:lineRule="auto"/>
        <w:jc w:val="both"/>
        <w:rPr>
          <w:rFonts w:eastAsia="Times New Roman" w:cstheme="minorHAnsi"/>
          <w:sz w:val="24"/>
          <w:szCs w:val="24"/>
          <w:lang w:eastAsia="pl-PL"/>
        </w:rPr>
      </w:pPr>
      <w:r w:rsidRPr="00CA52F1">
        <w:rPr>
          <w:rFonts w:eastAsia="Times New Roman" w:cstheme="minorHAnsi"/>
          <w:sz w:val="24"/>
          <w:szCs w:val="24"/>
          <w:lang w:eastAsia="pl-PL"/>
        </w:rPr>
        <w:t xml:space="preserve">Kampania prowadzona przez Europejski Urząd ds. Pracy wraz z Komisją Europejską, Europejską platformą do walki z pracą nierejestrowaną, siecią EURES, krajami UE </w:t>
      </w:r>
      <w:r w:rsidR="00367614">
        <w:rPr>
          <w:rFonts w:eastAsia="Times New Roman" w:cstheme="minorHAnsi"/>
          <w:sz w:val="24"/>
          <w:szCs w:val="24"/>
          <w:lang w:eastAsia="pl-PL"/>
        </w:rPr>
        <w:br/>
      </w:r>
      <w:r w:rsidRPr="00CA52F1">
        <w:rPr>
          <w:rFonts w:eastAsia="Times New Roman" w:cstheme="minorHAnsi"/>
          <w:sz w:val="24"/>
          <w:szCs w:val="24"/>
          <w:lang w:eastAsia="pl-PL"/>
        </w:rPr>
        <w:t>i partnerami społecznymi, trwała od czerwca do października 2021 r.</w:t>
      </w:r>
    </w:p>
    <w:p w:rsidR="00364089" w:rsidRPr="00CA52F1" w:rsidRDefault="00364089" w:rsidP="00CA52F1">
      <w:pPr>
        <w:spacing w:line="276" w:lineRule="auto"/>
        <w:jc w:val="both"/>
        <w:rPr>
          <w:rFonts w:eastAsia="Times New Roman" w:cstheme="minorHAnsi"/>
          <w:sz w:val="24"/>
          <w:szCs w:val="24"/>
          <w:lang w:eastAsia="pl-PL"/>
        </w:rPr>
      </w:pPr>
      <w:r w:rsidRPr="00CA52F1">
        <w:rPr>
          <w:rFonts w:eastAsia="Times New Roman" w:cstheme="minorHAnsi"/>
          <w:sz w:val="24"/>
          <w:szCs w:val="24"/>
          <w:lang w:eastAsia="pl-PL"/>
        </w:rPr>
        <w:t>Szacuje się, że każdego roku nawet</w:t>
      </w:r>
      <w:r w:rsidR="00FE287E" w:rsidRPr="00CA52F1">
        <w:rPr>
          <w:rFonts w:eastAsia="Times New Roman" w:cstheme="minorHAnsi"/>
          <w:sz w:val="24"/>
          <w:szCs w:val="24"/>
          <w:lang w:eastAsia="pl-PL"/>
        </w:rPr>
        <w:t xml:space="preserve"> </w:t>
      </w:r>
      <w:r w:rsidRPr="00CA52F1">
        <w:rPr>
          <w:rFonts w:eastAsia="Times New Roman" w:cstheme="minorHAnsi"/>
          <w:sz w:val="24"/>
          <w:szCs w:val="24"/>
          <w:lang w:eastAsia="pl-PL"/>
        </w:rPr>
        <w:t>850 tysięcy obywateli UE podejmuje pracę sezonową poza swoim krajem pochodzenia. Mobilni pracownicy sezonowi mają takie samo</w:t>
      </w:r>
      <w:r w:rsidR="00FE287E" w:rsidRPr="00CA52F1">
        <w:rPr>
          <w:rFonts w:eastAsia="Times New Roman" w:cstheme="minorHAnsi"/>
          <w:sz w:val="24"/>
          <w:szCs w:val="24"/>
          <w:lang w:eastAsia="pl-PL"/>
        </w:rPr>
        <w:t xml:space="preserve"> prawo</w:t>
      </w:r>
      <w:r w:rsidRPr="00CA52F1">
        <w:rPr>
          <w:rFonts w:eastAsia="Times New Roman" w:cstheme="minorHAnsi"/>
          <w:sz w:val="24"/>
          <w:szCs w:val="24"/>
          <w:lang w:eastAsia="pl-PL"/>
        </w:rPr>
        <w:t xml:space="preserve"> do uczciwych warunków pracy oraz takie same prawa pracownicze i socjalne, jak pracownicy lokalni. Tymczasowy charakter ich pracy powoduje, że bardziej narażeni są na niepewne warunki życia i pracy, oszustwa oraz nadużycia. Pandemia Covid-19 pogorszyła warunki pracy pracowników sezonowych i naraziła ich na większe ryzyko zdrowotne. </w:t>
      </w:r>
    </w:p>
    <w:p w:rsidR="00364089" w:rsidRPr="00CA52F1" w:rsidRDefault="00364089" w:rsidP="00CA52F1">
      <w:pPr>
        <w:spacing w:line="276" w:lineRule="auto"/>
        <w:jc w:val="both"/>
        <w:rPr>
          <w:rFonts w:eastAsia="Times New Roman" w:cstheme="minorHAnsi"/>
          <w:sz w:val="24"/>
          <w:szCs w:val="24"/>
          <w:lang w:eastAsia="pl-PL"/>
        </w:rPr>
      </w:pPr>
      <w:r w:rsidRPr="00CA52F1">
        <w:rPr>
          <w:rFonts w:eastAsia="Times New Roman" w:cstheme="minorHAnsi"/>
          <w:sz w:val="24"/>
          <w:szCs w:val="24"/>
          <w:lang w:eastAsia="pl-PL"/>
        </w:rPr>
        <w:t xml:space="preserve">Aby sprostać tym wyzwaniom i zapewnić pracownikom sezonowym godne warunki pracy, Europejski Urząd ds. Pracy uruchomił kampanię informacyjną dla pracowników sezonowych. Kampania ta miała na celu podniesienie świadomości mobilnych pracowników sezonowych </w:t>
      </w:r>
      <w:r w:rsidR="00367614">
        <w:rPr>
          <w:rFonts w:eastAsia="Times New Roman" w:cstheme="minorHAnsi"/>
          <w:sz w:val="24"/>
          <w:szCs w:val="24"/>
          <w:lang w:eastAsia="pl-PL"/>
        </w:rPr>
        <w:br/>
      </w:r>
      <w:r w:rsidRPr="00CA52F1">
        <w:rPr>
          <w:rFonts w:eastAsia="Times New Roman" w:cstheme="minorHAnsi"/>
          <w:sz w:val="24"/>
          <w:szCs w:val="24"/>
          <w:lang w:eastAsia="pl-PL"/>
        </w:rPr>
        <w:t>i ich pracodawców w zakresie ich praw i obowiązków oraz dostępnych usług doradczych.</w:t>
      </w:r>
    </w:p>
    <w:p w:rsidR="00364089" w:rsidRPr="00CA52F1" w:rsidRDefault="00364089" w:rsidP="00CA52F1">
      <w:pPr>
        <w:spacing w:line="276" w:lineRule="auto"/>
        <w:jc w:val="both"/>
        <w:rPr>
          <w:rFonts w:eastAsia="Times New Roman" w:cstheme="minorHAnsi"/>
          <w:sz w:val="24"/>
          <w:szCs w:val="24"/>
          <w:lang w:eastAsia="pl-PL"/>
        </w:rPr>
      </w:pPr>
      <w:r w:rsidRPr="00CA52F1">
        <w:rPr>
          <w:rFonts w:eastAsia="Times New Roman" w:cstheme="minorHAnsi"/>
          <w:sz w:val="24"/>
          <w:szCs w:val="24"/>
          <w:lang w:eastAsia="pl-PL"/>
        </w:rPr>
        <w:t>Działania prowadzone przez polską sieć EURES w ramach ww. kampanii prowadzone były na trzech poziomach:</w:t>
      </w:r>
    </w:p>
    <w:p w:rsidR="00364089" w:rsidRPr="00CA52F1" w:rsidRDefault="00364089" w:rsidP="0086427D">
      <w:pPr>
        <w:spacing w:before="0" w:after="0" w:line="276" w:lineRule="auto"/>
        <w:jc w:val="both"/>
        <w:rPr>
          <w:rFonts w:eastAsia="Times New Roman" w:cstheme="minorHAnsi"/>
          <w:sz w:val="24"/>
          <w:szCs w:val="24"/>
          <w:lang w:eastAsia="pl-PL"/>
        </w:rPr>
      </w:pPr>
      <w:r w:rsidRPr="00CA52F1">
        <w:rPr>
          <w:rFonts w:eastAsia="Times New Roman" w:cstheme="minorHAnsi"/>
          <w:sz w:val="24"/>
          <w:szCs w:val="24"/>
          <w:lang w:eastAsia="pl-PL"/>
        </w:rPr>
        <w:t>- krajowym – przez Ministerstwo Rodziny i Polityki Społecznej oraz Komendę Główną OHP,</w:t>
      </w:r>
    </w:p>
    <w:p w:rsidR="00364089" w:rsidRPr="00CA52F1" w:rsidRDefault="00364089" w:rsidP="0086427D">
      <w:pPr>
        <w:spacing w:before="0" w:after="0" w:line="276" w:lineRule="auto"/>
        <w:jc w:val="both"/>
        <w:rPr>
          <w:rFonts w:eastAsia="Times New Roman" w:cstheme="minorHAnsi"/>
          <w:sz w:val="24"/>
          <w:szCs w:val="24"/>
          <w:lang w:eastAsia="pl-PL"/>
        </w:rPr>
      </w:pPr>
      <w:r w:rsidRPr="00CA52F1">
        <w:rPr>
          <w:rFonts w:eastAsia="Times New Roman" w:cstheme="minorHAnsi"/>
          <w:sz w:val="24"/>
          <w:szCs w:val="24"/>
          <w:lang w:eastAsia="pl-PL"/>
        </w:rPr>
        <w:t>- regionalnym – przez wojewódzkie urzędy pracy i wojewódzkie komendy OHP,</w:t>
      </w:r>
    </w:p>
    <w:p w:rsidR="00364089" w:rsidRPr="00CA52F1" w:rsidRDefault="00364089" w:rsidP="0086427D">
      <w:pPr>
        <w:spacing w:before="0" w:after="0" w:line="276" w:lineRule="auto"/>
        <w:jc w:val="both"/>
        <w:rPr>
          <w:rFonts w:eastAsia="Times New Roman" w:cstheme="minorHAnsi"/>
          <w:sz w:val="24"/>
          <w:szCs w:val="24"/>
          <w:lang w:eastAsia="pl-PL"/>
        </w:rPr>
      </w:pPr>
      <w:r w:rsidRPr="00CA52F1">
        <w:rPr>
          <w:rFonts w:eastAsia="Times New Roman" w:cstheme="minorHAnsi"/>
          <w:sz w:val="24"/>
          <w:szCs w:val="24"/>
          <w:lang w:eastAsia="pl-PL"/>
        </w:rPr>
        <w:t>- lokalnym – przez powiatowe urzędy pracy oraz lokalne jednostki OHP.</w:t>
      </w:r>
    </w:p>
    <w:p w:rsidR="00364089" w:rsidRPr="00CA52F1" w:rsidRDefault="00364089" w:rsidP="00CA52F1">
      <w:pPr>
        <w:spacing w:line="276" w:lineRule="auto"/>
        <w:jc w:val="both"/>
        <w:rPr>
          <w:rFonts w:eastAsia="Times New Roman" w:cstheme="minorHAnsi"/>
          <w:sz w:val="24"/>
          <w:szCs w:val="24"/>
          <w:lang w:eastAsia="pl-PL"/>
        </w:rPr>
      </w:pPr>
      <w:r w:rsidRPr="00CA52F1">
        <w:rPr>
          <w:rFonts w:eastAsia="Times New Roman" w:cstheme="minorHAnsi"/>
          <w:sz w:val="24"/>
          <w:szCs w:val="24"/>
          <w:lang w:eastAsia="pl-PL"/>
        </w:rPr>
        <w:t xml:space="preserve">Informacje dotyczące kampanii, na poziomie krajowym, publikowane były na stronie internetowej MRiPS </w:t>
      </w:r>
      <w:hyperlink r:id="rId10" w:history="1">
        <w:r w:rsidRPr="00CA52F1">
          <w:rPr>
            <w:rStyle w:val="Hipercze"/>
            <w:rFonts w:eastAsia="Times New Roman" w:cstheme="minorHAnsi"/>
            <w:color w:val="auto"/>
            <w:sz w:val="24"/>
            <w:szCs w:val="24"/>
            <w:lang w:eastAsia="pl-PL"/>
          </w:rPr>
          <w:t>https://eures.praca.gov.pl/o-nas/informacje-o-eures/kampania-nt-pracy-sezonowej-w-ue-2021</w:t>
        </w:r>
      </w:hyperlink>
    </w:p>
    <w:p w:rsidR="0012036B" w:rsidRPr="00CA52F1" w:rsidRDefault="00364089" w:rsidP="00CA52F1">
      <w:pPr>
        <w:spacing w:line="276" w:lineRule="auto"/>
        <w:jc w:val="both"/>
        <w:rPr>
          <w:rFonts w:cstheme="minorHAnsi"/>
          <w:sz w:val="24"/>
          <w:szCs w:val="24"/>
        </w:rPr>
      </w:pPr>
      <w:r w:rsidRPr="00CA52F1">
        <w:rPr>
          <w:rFonts w:eastAsia="Times New Roman" w:cstheme="minorHAnsi"/>
          <w:sz w:val="24"/>
          <w:szCs w:val="24"/>
          <w:lang w:eastAsia="pl-PL"/>
        </w:rPr>
        <w:t xml:space="preserve">Informacje dotyczące kampanii prowadzonej przez Wojewódzki Urząd Pracy w Poznaniu publikowane były na stronie internetowej </w:t>
      </w:r>
      <w:hyperlink r:id="rId11" w:history="1">
        <w:r w:rsidRPr="00CA52F1">
          <w:rPr>
            <w:rStyle w:val="Hipercze"/>
            <w:rFonts w:eastAsia="Times New Roman" w:cstheme="minorHAnsi"/>
            <w:color w:val="auto"/>
            <w:sz w:val="24"/>
            <w:szCs w:val="24"/>
            <w:lang w:eastAsia="pl-PL"/>
          </w:rPr>
          <w:t>https://wuppoznan.praca.gov.pl/praca-sezonowa-z-eures</w:t>
        </w:r>
      </w:hyperlink>
    </w:p>
    <w:p w:rsidR="004704F2" w:rsidRPr="00CA52F1" w:rsidRDefault="0056291A" w:rsidP="00CA52F1">
      <w:pPr>
        <w:spacing w:line="276" w:lineRule="auto"/>
        <w:jc w:val="both"/>
        <w:rPr>
          <w:rFonts w:eastAsia="Times New Roman" w:cstheme="minorHAnsi"/>
          <w:sz w:val="24"/>
          <w:szCs w:val="24"/>
          <w:lang w:eastAsia="pl-PL"/>
        </w:rPr>
      </w:pPr>
      <w:r w:rsidRPr="00CA52F1">
        <w:rPr>
          <w:rFonts w:eastAsia="Times New Roman" w:cstheme="minorHAnsi"/>
          <w:sz w:val="24"/>
          <w:szCs w:val="24"/>
          <w:lang w:eastAsia="pl-PL"/>
        </w:rPr>
        <w:t>Migrant Info Point jest organizacją pozarządową</w:t>
      </w:r>
      <w:r w:rsidR="00BC2571" w:rsidRPr="00CA52F1">
        <w:rPr>
          <w:rFonts w:eastAsia="Times New Roman" w:cstheme="minorHAnsi"/>
          <w:sz w:val="24"/>
          <w:szCs w:val="24"/>
          <w:lang w:eastAsia="pl-PL"/>
        </w:rPr>
        <w:t xml:space="preserve"> działającą w Poznaniu</w:t>
      </w:r>
      <w:r w:rsidRPr="00CA52F1">
        <w:rPr>
          <w:rFonts w:eastAsia="Times New Roman" w:cstheme="minorHAnsi"/>
          <w:sz w:val="24"/>
          <w:szCs w:val="24"/>
          <w:lang w:eastAsia="pl-PL"/>
        </w:rPr>
        <w:t>, której celem jest udzielanie</w:t>
      </w:r>
      <w:r w:rsidR="0012036B" w:rsidRPr="00CA52F1">
        <w:rPr>
          <w:rFonts w:eastAsia="Times New Roman" w:cstheme="minorHAnsi"/>
          <w:sz w:val="24"/>
          <w:szCs w:val="24"/>
          <w:lang w:eastAsia="pl-PL"/>
        </w:rPr>
        <w:t xml:space="preserve"> cudzoziemcom przebywającym w Polsce</w:t>
      </w:r>
      <w:r w:rsidR="00A85B9F" w:rsidRPr="00CA52F1">
        <w:rPr>
          <w:rFonts w:eastAsia="Times New Roman" w:cstheme="minorHAnsi"/>
          <w:sz w:val="24"/>
          <w:szCs w:val="24"/>
          <w:lang w:eastAsia="pl-PL"/>
        </w:rPr>
        <w:t xml:space="preserve"> różnorodnych form</w:t>
      </w:r>
      <w:r w:rsidRPr="00CA52F1">
        <w:rPr>
          <w:rFonts w:eastAsia="Times New Roman" w:cstheme="minorHAnsi"/>
          <w:sz w:val="24"/>
          <w:szCs w:val="24"/>
          <w:lang w:eastAsia="pl-PL"/>
        </w:rPr>
        <w:t xml:space="preserve"> wsparcia</w:t>
      </w:r>
      <w:r w:rsidR="0012036B" w:rsidRPr="00CA52F1">
        <w:rPr>
          <w:rFonts w:eastAsia="Times New Roman" w:cstheme="minorHAnsi"/>
          <w:sz w:val="24"/>
          <w:szCs w:val="24"/>
          <w:lang w:eastAsia="pl-PL"/>
        </w:rPr>
        <w:t>.</w:t>
      </w:r>
      <w:r w:rsidRPr="00CA52F1">
        <w:rPr>
          <w:rFonts w:eastAsia="Times New Roman" w:cstheme="minorHAnsi"/>
          <w:sz w:val="24"/>
          <w:szCs w:val="24"/>
          <w:lang w:eastAsia="pl-PL"/>
        </w:rPr>
        <w:t xml:space="preserve"> </w:t>
      </w:r>
      <w:r w:rsidR="00BC2571" w:rsidRPr="00CA52F1">
        <w:rPr>
          <w:rFonts w:eastAsia="Times New Roman" w:cstheme="minorHAnsi"/>
          <w:sz w:val="24"/>
          <w:szCs w:val="24"/>
          <w:lang w:eastAsia="pl-PL"/>
        </w:rPr>
        <w:t>W 2021 r.</w:t>
      </w:r>
      <w:r w:rsidR="00F850A1" w:rsidRPr="00CA52F1">
        <w:rPr>
          <w:rFonts w:eastAsia="Times New Roman" w:cstheme="minorHAnsi"/>
          <w:sz w:val="24"/>
          <w:szCs w:val="24"/>
          <w:lang w:eastAsia="pl-PL"/>
        </w:rPr>
        <w:t xml:space="preserve">, tak jak i w kilku poprzednich latach, </w:t>
      </w:r>
      <w:r w:rsidR="00BC2571" w:rsidRPr="00CA52F1">
        <w:rPr>
          <w:rFonts w:eastAsia="Times New Roman" w:cstheme="minorHAnsi"/>
          <w:sz w:val="24"/>
          <w:szCs w:val="24"/>
          <w:lang w:eastAsia="pl-PL"/>
        </w:rPr>
        <w:t>do siedziby MIP trafiały osoby narażone na</w:t>
      </w:r>
      <w:r w:rsidR="00A85B9F" w:rsidRPr="00CA52F1">
        <w:rPr>
          <w:rFonts w:eastAsia="Times New Roman" w:cstheme="minorHAnsi"/>
          <w:sz w:val="24"/>
          <w:szCs w:val="24"/>
          <w:lang w:eastAsia="pl-PL"/>
        </w:rPr>
        <w:t xml:space="preserve"> stanie się ofiar</w:t>
      </w:r>
      <w:r w:rsidR="00F850A1" w:rsidRPr="00CA52F1">
        <w:rPr>
          <w:rFonts w:eastAsia="Times New Roman" w:cstheme="minorHAnsi"/>
          <w:sz w:val="24"/>
          <w:szCs w:val="24"/>
          <w:lang w:eastAsia="pl-PL"/>
        </w:rPr>
        <w:t>ą</w:t>
      </w:r>
      <w:r w:rsidR="00A85B9F" w:rsidRPr="00CA52F1">
        <w:rPr>
          <w:rFonts w:eastAsia="Times New Roman" w:cstheme="minorHAnsi"/>
          <w:sz w:val="24"/>
          <w:szCs w:val="24"/>
          <w:lang w:eastAsia="pl-PL"/>
        </w:rPr>
        <w:t xml:space="preserve"> handlu ludźmi.</w:t>
      </w:r>
      <w:r w:rsidR="00BC2571" w:rsidRPr="00CA52F1">
        <w:rPr>
          <w:rFonts w:eastAsia="Times New Roman" w:cstheme="minorHAnsi"/>
          <w:sz w:val="24"/>
          <w:szCs w:val="24"/>
          <w:lang w:eastAsia="pl-PL"/>
        </w:rPr>
        <w:t xml:space="preserve"> </w:t>
      </w:r>
      <w:r w:rsidR="00B45072" w:rsidRPr="00CA52F1">
        <w:rPr>
          <w:rFonts w:eastAsia="Times New Roman" w:cstheme="minorHAnsi"/>
          <w:sz w:val="24"/>
          <w:szCs w:val="24"/>
          <w:lang w:eastAsia="pl-PL"/>
        </w:rPr>
        <w:t xml:space="preserve">Najczęściej </w:t>
      </w:r>
      <w:r w:rsidR="00BC2571" w:rsidRPr="00CA52F1">
        <w:rPr>
          <w:rFonts w:eastAsia="Times New Roman" w:cstheme="minorHAnsi"/>
          <w:sz w:val="24"/>
          <w:szCs w:val="24"/>
          <w:lang w:eastAsia="pl-PL"/>
        </w:rPr>
        <w:t>były</w:t>
      </w:r>
      <w:r w:rsidR="00B45072" w:rsidRPr="00CA52F1">
        <w:rPr>
          <w:rFonts w:eastAsia="Times New Roman" w:cstheme="minorHAnsi"/>
          <w:sz w:val="24"/>
          <w:szCs w:val="24"/>
          <w:lang w:eastAsia="pl-PL"/>
        </w:rPr>
        <w:t xml:space="preserve"> to osoby o nieuregulowanym statusie prawnym, bez znajomości języka polskiego, niemające dostępu do prawników</w:t>
      </w:r>
      <w:r w:rsidR="00F850A1" w:rsidRPr="00CA52F1">
        <w:rPr>
          <w:rFonts w:eastAsia="Times New Roman" w:cstheme="minorHAnsi"/>
          <w:sz w:val="24"/>
          <w:szCs w:val="24"/>
          <w:lang w:eastAsia="pl-PL"/>
        </w:rPr>
        <w:t>,</w:t>
      </w:r>
      <w:r w:rsidR="00A85B9F" w:rsidRPr="00CA52F1">
        <w:rPr>
          <w:rFonts w:eastAsia="Times New Roman" w:cstheme="minorHAnsi"/>
          <w:sz w:val="24"/>
          <w:szCs w:val="24"/>
          <w:lang w:eastAsia="pl-PL"/>
        </w:rPr>
        <w:t xml:space="preserve"> </w:t>
      </w:r>
      <w:r w:rsidR="00B45072" w:rsidRPr="00CA52F1">
        <w:rPr>
          <w:rFonts w:eastAsia="Times New Roman" w:cstheme="minorHAnsi"/>
          <w:sz w:val="24"/>
          <w:szCs w:val="24"/>
          <w:lang w:eastAsia="pl-PL"/>
        </w:rPr>
        <w:t>pracujące po 15 i więcej godzin</w:t>
      </w:r>
      <w:r w:rsidR="00A85B9F" w:rsidRPr="00CA52F1">
        <w:rPr>
          <w:rFonts w:eastAsia="Times New Roman" w:cstheme="minorHAnsi"/>
          <w:sz w:val="24"/>
          <w:szCs w:val="24"/>
          <w:lang w:eastAsia="pl-PL"/>
        </w:rPr>
        <w:t xml:space="preserve"> dziennie</w:t>
      </w:r>
      <w:r w:rsidR="00F850A1" w:rsidRPr="00CA52F1">
        <w:rPr>
          <w:rFonts w:eastAsia="Times New Roman" w:cstheme="minorHAnsi"/>
          <w:sz w:val="24"/>
          <w:szCs w:val="24"/>
          <w:lang w:eastAsia="pl-PL"/>
        </w:rPr>
        <w:t>,</w:t>
      </w:r>
      <w:r w:rsidR="00A85B9F" w:rsidRPr="00CA52F1">
        <w:rPr>
          <w:rFonts w:eastAsia="Times New Roman" w:cstheme="minorHAnsi"/>
          <w:sz w:val="24"/>
          <w:szCs w:val="24"/>
          <w:lang w:eastAsia="pl-PL"/>
        </w:rPr>
        <w:t xml:space="preserve"> często nie mające </w:t>
      </w:r>
      <w:r w:rsidR="00B45072" w:rsidRPr="00CA52F1">
        <w:rPr>
          <w:rFonts w:eastAsia="Times New Roman" w:cstheme="minorHAnsi"/>
          <w:sz w:val="24"/>
          <w:szCs w:val="24"/>
          <w:lang w:eastAsia="pl-PL"/>
        </w:rPr>
        <w:t xml:space="preserve">wiedzy na temat sytuacji, w której się znajdują oraz niebezpieczeństw, które im zagrażają. W MIP </w:t>
      </w:r>
      <w:r w:rsidR="00A85B9F" w:rsidRPr="00CA52F1">
        <w:rPr>
          <w:rFonts w:eastAsia="Times New Roman" w:cstheme="minorHAnsi"/>
          <w:sz w:val="24"/>
          <w:szCs w:val="24"/>
          <w:lang w:eastAsia="pl-PL"/>
        </w:rPr>
        <w:t xml:space="preserve">udzielano tym osobom </w:t>
      </w:r>
      <w:r w:rsidR="00B45072" w:rsidRPr="00CA52F1">
        <w:rPr>
          <w:rFonts w:eastAsia="Times New Roman" w:cstheme="minorHAnsi"/>
          <w:sz w:val="24"/>
          <w:szCs w:val="24"/>
          <w:lang w:eastAsia="pl-PL"/>
        </w:rPr>
        <w:t>inform</w:t>
      </w:r>
      <w:r w:rsidR="0012036B" w:rsidRPr="00CA52F1">
        <w:rPr>
          <w:rFonts w:eastAsia="Times New Roman" w:cstheme="minorHAnsi"/>
          <w:sz w:val="24"/>
          <w:szCs w:val="24"/>
          <w:lang w:eastAsia="pl-PL"/>
        </w:rPr>
        <w:t>acji</w:t>
      </w:r>
      <w:r w:rsidR="00B45072" w:rsidRPr="00CA52F1">
        <w:rPr>
          <w:rFonts w:eastAsia="Times New Roman" w:cstheme="minorHAnsi"/>
          <w:sz w:val="24"/>
          <w:szCs w:val="24"/>
          <w:lang w:eastAsia="pl-PL"/>
        </w:rPr>
        <w:t xml:space="preserve"> o prawach im przysługujących. Pracownicy MIP są czujni wobec sytuacji, które mogą </w:t>
      </w:r>
      <w:r w:rsidR="00A85B9F" w:rsidRPr="00CA52F1">
        <w:rPr>
          <w:rFonts w:eastAsia="Times New Roman" w:cstheme="minorHAnsi"/>
          <w:sz w:val="24"/>
          <w:szCs w:val="24"/>
          <w:lang w:eastAsia="pl-PL"/>
        </w:rPr>
        <w:t>mieć znamiona przestępstwa</w:t>
      </w:r>
      <w:r w:rsidR="00B45072" w:rsidRPr="00CA52F1">
        <w:rPr>
          <w:rFonts w:eastAsia="Times New Roman" w:cstheme="minorHAnsi"/>
          <w:sz w:val="24"/>
          <w:szCs w:val="24"/>
          <w:lang w:eastAsia="pl-PL"/>
        </w:rPr>
        <w:t xml:space="preserve"> handl</w:t>
      </w:r>
      <w:r w:rsidR="00A85B9F" w:rsidRPr="00CA52F1">
        <w:rPr>
          <w:rFonts w:eastAsia="Times New Roman" w:cstheme="minorHAnsi"/>
          <w:sz w:val="24"/>
          <w:szCs w:val="24"/>
          <w:lang w:eastAsia="pl-PL"/>
        </w:rPr>
        <w:t>u</w:t>
      </w:r>
      <w:r w:rsidR="00B45072" w:rsidRPr="00CA52F1">
        <w:rPr>
          <w:rFonts w:eastAsia="Times New Roman" w:cstheme="minorHAnsi"/>
          <w:sz w:val="24"/>
          <w:szCs w:val="24"/>
          <w:lang w:eastAsia="pl-PL"/>
        </w:rPr>
        <w:t xml:space="preserve"> ludźmi. W </w:t>
      </w:r>
      <w:r w:rsidR="00367614">
        <w:rPr>
          <w:rFonts w:eastAsia="Times New Roman" w:cstheme="minorHAnsi"/>
          <w:sz w:val="24"/>
          <w:szCs w:val="24"/>
          <w:lang w:eastAsia="pl-PL"/>
        </w:rPr>
        <w:t xml:space="preserve">roku </w:t>
      </w:r>
      <w:r w:rsidR="00B45072" w:rsidRPr="00CA52F1">
        <w:rPr>
          <w:rFonts w:eastAsia="Times New Roman" w:cstheme="minorHAnsi"/>
          <w:sz w:val="24"/>
          <w:szCs w:val="24"/>
          <w:lang w:eastAsia="pl-PL"/>
        </w:rPr>
        <w:t xml:space="preserve">2021 </w:t>
      </w:r>
      <w:r w:rsidR="000E62D1" w:rsidRPr="00CA52F1">
        <w:rPr>
          <w:rFonts w:eastAsia="Times New Roman" w:cstheme="minorHAnsi"/>
          <w:sz w:val="24"/>
          <w:szCs w:val="24"/>
          <w:lang w:eastAsia="pl-PL"/>
        </w:rPr>
        <w:t xml:space="preserve">pojawiły się dwa zgłoszenia od obywateli Ukrainy </w:t>
      </w:r>
      <w:r w:rsidR="00367614">
        <w:rPr>
          <w:rFonts w:eastAsia="Times New Roman" w:cstheme="minorHAnsi"/>
          <w:sz w:val="24"/>
          <w:szCs w:val="24"/>
          <w:lang w:eastAsia="pl-PL"/>
        </w:rPr>
        <w:br/>
      </w:r>
      <w:r w:rsidR="000E62D1" w:rsidRPr="00CA52F1">
        <w:rPr>
          <w:rFonts w:eastAsia="Times New Roman" w:cstheme="minorHAnsi"/>
          <w:sz w:val="24"/>
          <w:szCs w:val="24"/>
          <w:lang w:eastAsia="pl-PL"/>
        </w:rPr>
        <w:t>i Białorusi</w:t>
      </w:r>
      <w:r w:rsidR="00B45072" w:rsidRPr="00CA52F1">
        <w:rPr>
          <w:rFonts w:eastAsia="Times New Roman" w:cstheme="minorHAnsi"/>
          <w:sz w:val="24"/>
          <w:szCs w:val="24"/>
          <w:lang w:eastAsia="pl-PL"/>
        </w:rPr>
        <w:t>,</w:t>
      </w:r>
      <w:r w:rsidR="0012036B" w:rsidRPr="00CA52F1">
        <w:rPr>
          <w:rFonts w:eastAsia="Times New Roman" w:cstheme="minorHAnsi"/>
          <w:sz w:val="24"/>
          <w:szCs w:val="24"/>
          <w:lang w:eastAsia="pl-PL"/>
        </w:rPr>
        <w:t xml:space="preserve"> </w:t>
      </w:r>
      <w:r w:rsidR="00B45072" w:rsidRPr="00CA52F1">
        <w:rPr>
          <w:rFonts w:eastAsia="Times New Roman" w:cstheme="minorHAnsi"/>
          <w:sz w:val="24"/>
          <w:szCs w:val="24"/>
          <w:lang w:eastAsia="pl-PL"/>
        </w:rPr>
        <w:t>któr</w:t>
      </w:r>
      <w:r w:rsidR="000E62D1" w:rsidRPr="00CA52F1">
        <w:rPr>
          <w:rFonts w:eastAsia="Times New Roman" w:cstheme="minorHAnsi"/>
          <w:sz w:val="24"/>
          <w:szCs w:val="24"/>
          <w:lang w:eastAsia="pl-PL"/>
        </w:rPr>
        <w:t>zy</w:t>
      </w:r>
      <w:r w:rsidR="00B45072" w:rsidRPr="00CA52F1">
        <w:rPr>
          <w:rFonts w:eastAsia="Times New Roman" w:cstheme="minorHAnsi"/>
          <w:sz w:val="24"/>
          <w:szCs w:val="24"/>
          <w:lang w:eastAsia="pl-PL"/>
        </w:rPr>
        <w:t xml:space="preserve"> zasygnalizowa</w:t>
      </w:r>
      <w:r w:rsidR="000E62D1" w:rsidRPr="00CA52F1">
        <w:rPr>
          <w:rFonts w:eastAsia="Times New Roman" w:cstheme="minorHAnsi"/>
          <w:sz w:val="24"/>
          <w:szCs w:val="24"/>
          <w:lang w:eastAsia="pl-PL"/>
        </w:rPr>
        <w:t>li</w:t>
      </w:r>
      <w:r w:rsidR="00B45072" w:rsidRPr="00CA52F1">
        <w:rPr>
          <w:rFonts w:eastAsia="Times New Roman" w:cstheme="minorHAnsi"/>
          <w:sz w:val="24"/>
          <w:szCs w:val="24"/>
          <w:lang w:eastAsia="pl-PL"/>
        </w:rPr>
        <w:t xml:space="preserve"> kilka niepokojących momentów w relacjach </w:t>
      </w:r>
      <w:r w:rsidR="00367614">
        <w:rPr>
          <w:rFonts w:eastAsia="Times New Roman" w:cstheme="minorHAnsi"/>
          <w:sz w:val="24"/>
          <w:szCs w:val="24"/>
          <w:lang w:eastAsia="pl-PL"/>
        </w:rPr>
        <w:br/>
      </w:r>
      <w:r w:rsidR="00B45072" w:rsidRPr="00CA52F1">
        <w:rPr>
          <w:rFonts w:eastAsia="Times New Roman" w:cstheme="minorHAnsi"/>
          <w:sz w:val="24"/>
          <w:szCs w:val="24"/>
          <w:lang w:eastAsia="pl-PL"/>
        </w:rPr>
        <w:t xml:space="preserve">z pracodawcami. </w:t>
      </w:r>
      <w:r w:rsidR="000E62D1" w:rsidRPr="00CA52F1">
        <w:rPr>
          <w:rFonts w:eastAsia="Times New Roman" w:cstheme="minorHAnsi"/>
          <w:sz w:val="24"/>
          <w:szCs w:val="24"/>
          <w:lang w:eastAsia="pl-PL"/>
        </w:rPr>
        <w:t>W</w:t>
      </w:r>
      <w:r w:rsidR="00B45072" w:rsidRPr="00CA52F1">
        <w:rPr>
          <w:rFonts w:eastAsia="Times New Roman" w:cstheme="minorHAnsi"/>
          <w:sz w:val="24"/>
          <w:szCs w:val="24"/>
          <w:lang w:eastAsia="pl-PL"/>
        </w:rPr>
        <w:t xml:space="preserve"> </w:t>
      </w:r>
      <w:r w:rsidR="000E62D1" w:rsidRPr="00CA52F1">
        <w:rPr>
          <w:rFonts w:eastAsia="Times New Roman" w:cstheme="minorHAnsi"/>
          <w:sz w:val="24"/>
          <w:szCs w:val="24"/>
          <w:lang w:eastAsia="pl-PL"/>
        </w:rPr>
        <w:t xml:space="preserve">efekcie wyjaśnienia sprawy ostatecznie nie stwierdzono </w:t>
      </w:r>
      <w:r w:rsidR="00B45072" w:rsidRPr="00CA52F1">
        <w:rPr>
          <w:rFonts w:eastAsia="Times New Roman" w:cstheme="minorHAnsi"/>
          <w:sz w:val="24"/>
          <w:szCs w:val="24"/>
          <w:lang w:eastAsia="pl-PL"/>
        </w:rPr>
        <w:t xml:space="preserve">oznak </w:t>
      </w:r>
      <w:r w:rsidR="00367614">
        <w:rPr>
          <w:rFonts w:eastAsia="Times New Roman" w:cstheme="minorHAnsi"/>
          <w:sz w:val="24"/>
          <w:szCs w:val="24"/>
          <w:lang w:eastAsia="pl-PL"/>
        </w:rPr>
        <w:t xml:space="preserve">przestępstwa </w:t>
      </w:r>
      <w:r w:rsidR="00B45072" w:rsidRPr="00CA52F1">
        <w:rPr>
          <w:rFonts w:eastAsia="Times New Roman" w:cstheme="minorHAnsi"/>
          <w:sz w:val="24"/>
          <w:szCs w:val="24"/>
          <w:lang w:eastAsia="pl-PL"/>
        </w:rPr>
        <w:t xml:space="preserve">handlu ludźmi. </w:t>
      </w:r>
      <w:r w:rsidR="000E62D1" w:rsidRPr="00CA52F1">
        <w:rPr>
          <w:rFonts w:eastAsia="Times New Roman" w:cstheme="minorHAnsi"/>
          <w:sz w:val="24"/>
          <w:szCs w:val="24"/>
          <w:lang w:eastAsia="pl-PL"/>
        </w:rPr>
        <w:t xml:space="preserve">Cudzoziemcy są informowani </w:t>
      </w:r>
      <w:r w:rsidR="00B45072" w:rsidRPr="00CA52F1">
        <w:rPr>
          <w:rFonts w:eastAsia="Times New Roman" w:cstheme="minorHAnsi"/>
          <w:sz w:val="24"/>
          <w:szCs w:val="24"/>
          <w:lang w:eastAsia="pl-PL"/>
        </w:rPr>
        <w:t xml:space="preserve">o procedurze przyznania ochrony </w:t>
      </w:r>
      <w:r w:rsidR="00367614">
        <w:rPr>
          <w:rFonts w:eastAsia="Times New Roman" w:cstheme="minorHAnsi"/>
          <w:sz w:val="24"/>
          <w:szCs w:val="24"/>
          <w:lang w:eastAsia="pl-PL"/>
        </w:rPr>
        <w:t>w przypadku gdyby takie zagrożenie zaistniało.</w:t>
      </w:r>
      <w:r w:rsidR="00B45072" w:rsidRPr="00CA52F1">
        <w:rPr>
          <w:rFonts w:eastAsia="Times New Roman" w:cstheme="minorHAnsi"/>
          <w:sz w:val="24"/>
          <w:szCs w:val="24"/>
          <w:lang w:eastAsia="pl-PL"/>
        </w:rPr>
        <w:t xml:space="preserve"> </w:t>
      </w:r>
      <w:r w:rsidR="000E62D1" w:rsidRPr="00CA52F1">
        <w:rPr>
          <w:rFonts w:eastAsia="Times New Roman" w:cstheme="minorHAnsi"/>
          <w:sz w:val="24"/>
          <w:szCs w:val="24"/>
          <w:lang w:eastAsia="pl-PL"/>
        </w:rPr>
        <w:t>MIP</w:t>
      </w:r>
      <w:r w:rsidR="00B45072" w:rsidRPr="00CA52F1">
        <w:rPr>
          <w:rFonts w:eastAsia="Times New Roman" w:cstheme="minorHAnsi"/>
          <w:sz w:val="24"/>
          <w:szCs w:val="24"/>
          <w:lang w:eastAsia="pl-PL"/>
        </w:rPr>
        <w:t xml:space="preserve"> utrzymuje stały kontakt z </w:t>
      </w:r>
      <w:r w:rsidR="00F85E23" w:rsidRPr="00CA52F1">
        <w:rPr>
          <w:rFonts w:eastAsia="Times New Roman" w:cstheme="minorHAnsi"/>
          <w:sz w:val="24"/>
          <w:szCs w:val="24"/>
          <w:lang w:eastAsia="pl-PL"/>
        </w:rPr>
        <w:t>Fundacją Przeciwko Handlowi Ludźmi</w:t>
      </w:r>
      <w:r w:rsidR="0012036B" w:rsidRPr="00CA52F1">
        <w:rPr>
          <w:rFonts w:eastAsia="Times New Roman" w:cstheme="minorHAnsi"/>
          <w:sz w:val="24"/>
          <w:szCs w:val="24"/>
          <w:lang w:eastAsia="pl-PL"/>
        </w:rPr>
        <w:t xml:space="preserve"> i Niewolnictwu</w:t>
      </w:r>
      <w:r w:rsidR="00F85E23" w:rsidRPr="00CA52F1">
        <w:rPr>
          <w:rFonts w:eastAsia="Times New Roman" w:cstheme="minorHAnsi"/>
          <w:sz w:val="24"/>
          <w:szCs w:val="24"/>
          <w:lang w:eastAsia="pl-PL"/>
        </w:rPr>
        <w:t xml:space="preserve"> „LaStarda”. Obie ww. Organizacje współpracują </w:t>
      </w:r>
      <w:r w:rsidR="00367614">
        <w:rPr>
          <w:rFonts w:eastAsia="Times New Roman" w:cstheme="minorHAnsi"/>
          <w:sz w:val="24"/>
          <w:szCs w:val="24"/>
          <w:lang w:eastAsia="pl-PL"/>
        </w:rPr>
        <w:br/>
      </w:r>
      <w:r w:rsidR="00F85E23" w:rsidRPr="00CA52F1">
        <w:rPr>
          <w:rFonts w:eastAsia="Times New Roman" w:cstheme="minorHAnsi"/>
          <w:sz w:val="24"/>
          <w:szCs w:val="24"/>
          <w:lang w:eastAsia="pl-PL"/>
        </w:rPr>
        <w:t>i wspi</w:t>
      </w:r>
      <w:r w:rsidR="00B45072" w:rsidRPr="00CA52F1">
        <w:rPr>
          <w:rFonts w:eastAsia="Times New Roman" w:cstheme="minorHAnsi"/>
          <w:sz w:val="24"/>
          <w:szCs w:val="24"/>
          <w:lang w:eastAsia="pl-PL"/>
        </w:rPr>
        <w:t>e</w:t>
      </w:r>
      <w:r w:rsidR="00F85E23" w:rsidRPr="00CA52F1">
        <w:rPr>
          <w:rFonts w:eastAsia="Times New Roman" w:cstheme="minorHAnsi"/>
          <w:sz w:val="24"/>
          <w:szCs w:val="24"/>
          <w:lang w:eastAsia="pl-PL"/>
        </w:rPr>
        <w:t xml:space="preserve">rają się wzajemnie w </w:t>
      </w:r>
      <w:r w:rsidR="00B45072" w:rsidRPr="00CA52F1">
        <w:rPr>
          <w:rFonts w:eastAsia="Times New Roman" w:cstheme="minorHAnsi"/>
          <w:sz w:val="24"/>
          <w:szCs w:val="24"/>
          <w:lang w:eastAsia="pl-PL"/>
        </w:rPr>
        <w:t>przypadk</w:t>
      </w:r>
      <w:r w:rsidR="00F85E23" w:rsidRPr="00CA52F1">
        <w:rPr>
          <w:rFonts w:eastAsia="Times New Roman" w:cstheme="minorHAnsi"/>
          <w:sz w:val="24"/>
          <w:szCs w:val="24"/>
          <w:lang w:eastAsia="pl-PL"/>
        </w:rPr>
        <w:t xml:space="preserve">ach </w:t>
      </w:r>
      <w:r w:rsidR="00B45072" w:rsidRPr="00CA52F1">
        <w:rPr>
          <w:rFonts w:eastAsia="Times New Roman" w:cstheme="minorHAnsi"/>
          <w:sz w:val="24"/>
          <w:szCs w:val="24"/>
          <w:lang w:eastAsia="pl-PL"/>
        </w:rPr>
        <w:t xml:space="preserve"> zaistnienia wspólnego pola do działań</w:t>
      </w:r>
      <w:r w:rsidR="00F850A1" w:rsidRPr="00CA52F1">
        <w:rPr>
          <w:rFonts w:eastAsia="Times New Roman" w:cstheme="minorHAnsi"/>
          <w:sz w:val="24"/>
          <w:szCs w:val="24"/>
          <w:lang w:eastAsia="pl-PL"/>
        </w:rPr>
        <w:t>.</w:t>
      </w:r>
    </w:p>
    <w:p w:rsidR="0057147C" w:rsidRPr="00CA52F1" w:rsidRDefault="0057147C" w:rsidP="00CA52F1">
      <w:pPr>
        <w:spacing w:line="276" w:lineRule="auto"/>
        <w:jc w:val="both"/>
        <w:rPr>
          <w:rFonts w:eastAsia="Times New Roman" w:cstheme="minorHAnsi"/>
          <w:sz w:val="24"/>
          <w:szCs w:val="24"/>
          <w:lang w:eastAsia="pl-PL"/>
        </w:rPr>
      </w:pPr>
    </w:p>
    <w:p w:rsidR="00256ADB" w:rsidRPr="00CA52F1" w:rsidRDefault="001C72C3" w:rsidP="00CA52F1">
      <w:pPr>
        <w:spacing w:line="276" w:lineRule="auto"/>
        <w:jc w:val="both"/>
        <w:rPr>
          <w:rFonts w:cstheme="minorHAnsi"/>
          <w:b/>
          <w:sz w:val="24"/>
          <w:szCs w:val="24"/>
        </w:rPr>
      </w:pPr>
      <w:r w:rsidRPr="00CA52F1">
        <w:rPr>
          <w:rFonts w:cstheme="minorHAnsi"/>
          <w:b/>
          <w:sz w:val="24"/>
          <w:szCs w:val="24"/>
        </w:rPr>
        <w:t>Uczestnictwo w szkoleniach</w:t>
      </w:r>
    </w:p>
    <w:p w:rsidR="00086043" w:rsidRPr="00CA52F1" w:rsidRDefault="00086043" w:rsidP="00CA52F1">
      <w:pPr>
        <w:spacing w:line="276" w:lineRule="auto"/>
        <w:jc w:val="both"/>
        <w:rPr>
          <w:rFonts w:cstheme="minorHAnsi"/>
          <w:sz w:val="24"/>
          <w:szCs w:val="24"/>
        </w:rPr>
      </w:pPr>
      <w:r w:rsidRPr="00CA52F1">
        <w:rPr>
          <w:rFonts w:cstheme="minorHAnsi"/>
          <w:sz w:val="24"/>
          <w:szCs w:val="24"/>
        </w:rPr>
        <w:t>W s</w:t>
      </w:r>
      <w:r w:rsidR="00C453BA" w:rsidRPr="00CA52F1">
        <w:rPr>
          <w:rFonts w:cstheme="minorHAnsi"/>
          <w:sz w:val="24"/>
          <w:szCs w:val="24"/>
        </w:rPr>
        <w:t>zkoleni</w:t>
      </w:r>
      <w:r w:rsidRPr="00CA52F1">
        <w:rPr>
          <w:rFonts w:cstheme="minorHAnsi"/>
          <w:sz w:val="24"/>
          <w:szCs w:val="24"/>
        </w:rPr>
        <w:t>u</w:t>
      </w:r>
      <w:r w:rsidR="00C453BA" w:rsidRPr="00CA52F1">
        <w:rPr>
          <w:rFonts w:cstheme="minorHAnsi"/>
          <w:sz w:val="24"/>
          <w:szCs w:val="24"/>
        </w:rPr>
        <w:t xml:space="preserve"> na temat </w:t>
      </w:r>
      <w:r w:rsidRPr="00CA52F1">
        <w:rPr>
          <w:rFonts w:cstheme="minorHAnsi"/>
          <w:sz w:val="24"/>
          <w:szCs w:val="24"/>
        </w:rPr>
        <w:t xml:space="preserve">zjawiska </w:t>
      </w:r>
      <w:r w:rsidR="00C453BA" w:rsidRPr="00CA52F1">
        <w:rPr>
          <w:rFonts w:cstheme="minorHAnsi"/>
          <w:sz w:val="24"/>
          <w:szCs w:val="24"/>
        </w:rPr>
        <w:t>hand</w:t>
      </w:r>
      <w:r w:rsidRPr="00CA52F1">
        <w:rPr>
          <w:rFonts w:cstheme="minorHAnsi"/>
          <w:sz w:val="24"/>
          <w:szCs w:val="24"/>
        </w:rPr>
        <w:t>lu</w:t>
      </w:r>
      <w:r w:rsidR="00C453BA" w:rsidRPr="00CA52F1">
        <w:rPr>
          <w:rFonts w:cstheme="minorHAnsi"/>
          <w:sz w:val="24"/>
          <w:szCs w:val="24"/>
        </w:rPr>
        <w:t xml:space="preserve"> ludźmi, identyfikowania ofiar oraz udzielania ofiarom schronienia i pomocy, </w:t>
      </w:r>
      <w:r w:rsidRPr="00CA52F1">
        <w:rPr>
          <w:rFonts w:cstheme="minorHAnsi"/>
          <w:sz w:val="24"/>
          <w:szCs w:val="24"/>
        </w:rPr>
        <w:t xml:space="preserve">zorganizowanym przez Ministerstwo Rodziny </w:t>
      </w:r>
      <w:r w:rsidR="00C453BA" w:rsidRPr="00CA52F1">
        <w:rPr>
          <w:rFonts w:cstheme="minorHAnsi"/>
          <w:sz w:val="24"/>
          <w:szCs w:val="24"/>
        </w:rPr>
        <w:t xml:space="preserve">i Polityki Społecznej </w:t>
      </w:r>
      <w:r w:rsidR="00CD6370" w:rsidRPr="00CA52F1">
        <w:rPr>
          <w:rFonts w:cstheme="minorHAnsi"/>
          <w:sz w:val="24"/>
          <w:szCs w:val="24"/>
        </w:rPr>
        <w:t>u</w:t>
      </w:r>
      <w:r w:rsidR="00C453BA" w:rsidRPr="00CA52F1">
        <w:rPr>
          <w:rFonts w:cstheme="minorHAnsi"/>
          <w:sz w:val="24"/>
          <w:szCs w:val="24"/>
        </w:rPr>
        <w:t>czestnicz</w:t>
      </w:r>
      <w:r w:rsidR="000430F0" w:rsidRPr="00CA52F1">
        <w:rPr>
          <w:rFonts w:cstheme="minorHAnsi"/>
          <w:sz w:val="24"/>
          <w:szCs w:val="24"/>
        </w:rPr>
        <w:t xml:space="preserve">yli </w:t>
      </w:r>
      <w:r w:rsidR="00CD6370" w:rsidRPr="00CA52F1">
        <w:rPr>
          <w:rFonts w:cstheme="minorHAnsi"/>
          <w:sz w:val="24"/>
          <w:szCs w:val="24"/>
        </w:rPr>
        <w:t>w</w:t>
      </w:r>
      <w:r w:rsidR="00C453BA" w:rsidRPr="00CA52F1">
        <w:rPr>
          <w:rFonts w:cstheme="minorHAnsi"/>
          <w:sz w:val="24"/>
          <w:szCs w:val="24"/>
        </w:rPr>
        <w:t xml:space="preserve">ytypowani przez </w:t>
      </w:r>
      <w:r w:rsidR="00CD6370" w:rsidRPr="00CA52F1">
        <w:rPr>
          <w:rFonts w:cstheme="minorHAnsi"/>
          <w:sz w:val="24"/>
          <w:szCs w:val="24"/>
        </w:rPr>
        <w:t xml:space="preserve">Wojewódzki Zespół do spraw Przeciwdziałania Handlowi Ludźmi, pracownicy </w:t>
      </w:r>
      <w:r w:rsidR="00CE306E" w:rsidRPr="00CA52F1">
        <w:rPr>
          <w:rFonts w:cstheme="minorHAnsi"/>
          <w:sz w:val="24"/>
          <w:szCs w:val="24"/>
        </w:rPr>
        <w:t>następujących</w:t>
      </w:r>
      <w:r w:rsidR="00CD6370" w:rsidRPr="00CA52F1">
        <w:rPr>
          <w:rFonts w:cstheme="minorHAnsi"/>
          <w:sz w:val="24"/>
          <w:szCs w:val="24"/>
        </w:rPr>
        <w:t xml:space="preserve"> Jednostek:</w:t>
      </w:r>
    </w:p>
    <w:p w:rsidR="00F354C2" w:rsidRPr="00CA52F1" w:rsidRDefault="00855E77" w:rsidP="0086427D">
      <w:pPr>
        <w:spacing w:before="0" w:after="0" w:line="276" w:lineRule="auto"/>
        <w:jc w:val="both"/>
        <w:rPr>
          <w:rFonts w:cstheme="minorHAnsi"/>
          <w:sz w:val="24"/>
          <w:szCs w:val="24"/>
        </w:rPr>
      </w:pPr>
      <w:r w:rsidRPr="00CA52F1">
        <w:rPr>
          <w:rFonts w:cstheme="minorHAnsi"/>
          <w:sz w:val="24"/>
          <w:szCs w:val="24"/>
        </w:rPr>
        <w:t>w</w:t>
      </w:r>
      <w:r w:rsidR="00F354C2" w:rsidRPr="00CA52F1">
        <w:rPr>
          <w:rFonts w:cstheme="minorHAnsi"/>
          <w:sz w:val="24"/>
          <w:szCs w:val="24"/>
        </w:rPr>
        <w:t xml:space="preserve"> edycji szkolenia przeprowadzonej od 10 do 17 maja 2021 r.</w:t>
      </w:r>
    </w:p>
    <w:p w:rsidR="00F354C2" w:rsidRPr="00CA52F1" w:rsidRDefault="00F354C2" w:rsidP="0086427D">
      <w:pPr>
        <w:spacing w:before="0" w:after="0" w:line="276" w:lineRule="auto"/>
        <w:jc w:val="both"/>
        <w:rPr>
          <w:rFonts w:cstheme="minorHAnsi"/>
          <w:sz w:val="24"/>
          <w:szCs w:val="24"/>
        </w:rPr>
      </w:pPr>
      <w:r w:rsidRPr="00CA52F1">
        <w:rPr>
          <w:rFonts w:cstheme="minorHAnsi"/>
          <w:sz w:val="24"/>
          <w:szCs w:val="24"/>
        </w:rPr>
        <w:t>- Ośrodka Pomocy Społecznej w Opalenicy,</w:t>
      </w:r>
    </w:p>
    <w:p w:rsidR="00F354C2" w:rsidRPr="00CA52F1" w:rsidRDefault="00F354C2" w:rsidP="0086427D">
      <w:pPr>
        <w:spacing w:before="0" w:after="0" w:line="276" w:lineRule="auto"/>
        <w:jc w:val="both"/>
        <w:rPr>
          <w:rFonts w:cstheme="minorHAnsi"/>
          <w:sz w:val="24"/>
          <w:szCs w:val="24"/>
        </w:rPr>
      </w:pPr>
      <w:r w:rsidRPr="00CA52F1">
        <w:rPr>
          <w:rFonts w:cstheme="minorHAnsi"/>
          <w:sz w:val="24"/>
          <w:szCs w:val="24"/>
        </w:rPr>
        <w:t>- Ośrodka Interwencji Kryzysowej w Kościanie,</w:t>
      </w:r>
    </w:p>
    <w:p w:rsidR="00F354C2" w:rsidRPr="00CA52F1" w:rsidRDefault="00855E77" w:rsidP="0086427D">
      <w:pPr>
        <w:spacing w:before="0" w:after="0" w:line="276" w:lineRule="auto"/>
        <w:jc w:val="both"/>
        <w:rPr>
          <w:rFonts w:cstheme="minorHAnsi"/>
          <w:sz w:val="24"/>
          <w:szCs w:val="24"/>
        </w:rPr>
      </w:pPr>
      <w:r w:rsidRPr="00CA52F1">
        <w:rPr>
          <w:rFonts w:cstheme="minorHAnsi"/>
          <w:sz w:val="24"/>
          <w:szCs w:val="24"/>
        </w:rPr>
        <w:t>w</w:t>
      </w:r>
      <w:r w:rsidR="00F354C2" w:rsidRPr="00CA52F1">
        <w:rPr>
          <w:rFonts w:cstheme="minorHAnsi"/>
          <w:sz w:val="24"/>
          <w:szCs w:val="24"/>
        </w:rPr>
        <w:t xml:space="preserve"> edycji szkolenia przeprowadzonej od 1 do 7 grudnia 2021 r.</w:t>
      </w:r>
    </w:p>
    <w:p w:rsidR="00086043" w:rsidRPr="00CA52F1" w:rsidRDefault="00086043" w:rsidP="0086427D">
      <w:pPr>
        <w:spacing w:before="0" w:after="0" w:line="276" w:lineRule="auto"/>
        <w:jc w:val="both"/>
        <w:rPr>
          <w:rFonts w:cstheme="minorHAnsi"/>
          <w:sz w:val="24"/>
          <w:szCs w:val="24"/>
        </w:rPr>
      </w:pPr>
      <w:r w:rsidRPr="00CA52F1">
        <w:rPr>
          <w:rFonts w:cstheme="minorHAnsi"/>
          <w:sz w:val="24"/>
          <w:szCs w:val="24"/>
        </w:rPr>
        <w:t>- Powiatowego Centrum Pomocy Rodzinie w Wolsztynie,</w:t>
      </w:r>
    </w:p>
    <w:p w:rsidR="00855E77" w:rsidRPr="00CA52F1" w:rsidRDefault="00F354C2" w:rsidP="0086427D">
      <w:pPr>
        <w:spacing w:before="0" w:after="0" w:line="276" w:lineRule="auto"/>
        <w:jc w:val="both"/>
        <w:rPr>
          <w:rFonts w:cstheme="minorHAnsi"/>
          <w:sz w:val="24"/>
          <w:szCs w:val="24"/>
        </w:rPr>
      </w:pPr>
      <w:r w:rsidRPr="00CA52F1">
        <w:rPr>
          <w:rFonts w:cstheme="minorHAnsi"/>
          <w:sz w:val="24"/>
          <w:szCs w:val="24"/>
        </w:rPr>
        <w:t>- Powiatowego Centrum Pomocy Rodzinie w Pleszewie.</w:t>
      </w:r>
    </w:p>
    <w:p w:rsidR="004946DD" w:rsidRPr="00CA52F1" w:rsidRDefault="00CE306E" w:rsidP="00CA52F1">
      <w:pPr>
        <w:spacing w:line="276" w:lineRule="auto"/>
        <w:jc w:val="both"/>
        <w:rPr>
          <w:rFonts w:cstheme="minorHAnsi"/>
          <w:sz w:val="24"/>
          <w:szCs w:val="24"/>
        </w:rPr>
      </w:pPr>
      <w:r w:rsidRPr="00CA52F1">
        <w:rPr>
          <w:rFonts w:cstheme="minorHAnsi"/>
          <w:sz w:val="24"/>
          <w:szCs w:val="24"/>
        </w:rPr>
        <w:t>W 202</w:t>
      </w:r>
      <w:r w:rsidR="00F354C2" w:rsidRPr="00CA52F1">
        <w:rPr>
          <w:rFonts w:cstheme="minorHAnsi"/>
          <w:sz w:val="24"/>
          <w:szCs w:val="24"/>
        </w:rPr>
        <w:t>1</w:t>
      </w:r>
      <w:r w:rsidRPr="00CA52F1">
        <w:rPr>
          <w:rFonts w:cstheme="minorHAnsi"/>
          <w:sz w:val="24"/>
          <w:szCs w:val="24"/>
        </w:rPr>
        <w:t xml:space="preserve"> roku ww. szkoleni</w:t>
      </w:r>
      <w:r w:rsidR="00F354C2" w:rsidRPr="00CA52F1">
        <w:rPr>
          <w:rFonts w:cstheme="minorHAnsi"/>
          <w:sz w:val="24"/>
          <w:szCs w:val="24"/>
        </w:rPr>
        <w:t>a</w:t>
      </w:r>
      <w:r w:rsidRPr="00CA52F1">
        <w:rPr>
          <w:rFonts w:cstheme="minorHAnsi"/>
          <w:sz w:val="24"/>
          <w:szCs w:val="24"/>
        </w:rPr>
        <w:t xml:space="preserve"> został</w:t>
      </w:r>
      <w:r w:rsidR="00F354C2" w:rsidRPr="00CA52F1">
        <w:rPr>
          <w:rFonts w:cstheme="minorHAnsi"/>
          <w:sz w:val="24"/>
          <w:szCs w:val="24"/>
        </w:rPr>
        <w:t>y</w:t>
      </w:r>
      <w:r w:rsidRPr="00CA52F1">
        <w:rPr>
          <w:rFonts w:cstheme="minorHAnsi"/>
          <w:sz w:val="24"/>
          <w:szCs w:val="24"/>
        </w:rPr>
        <w:t xml:space="preserve"> przeprowadzone w formie on-line.</w:t>
      </w:r>
    </w:p>
    <w:p w:rsidR="0086427D" w:rsidRDefault="0086427D" w:rsidP="0086427D">
      <w:pPr>
        <w:spacing w:before="0" w:after="0" w:line="240" w:lineRule="auto"/>
        <w:jc w:val="both"/>
        <w:rPr>
          <w:rFonts w:cstheme="minorHAnsi"/>
          <w:sz w:val="18"/>
          <w:szCs w:val="18"/>
        </w:rPr>
      </w:pPr>
    </w:p>
    <w:p w:rsidR="00566D5A" w:rsidRPr="0086427D" w:rsidRDefault="00D6212A" w:rsidP="0086427D">
      <w:pPr>
        <w:spacing w:before="0" w:after="0" w:line="240" w:lineRule="auto"/>
        <w:jc w:val="both"/>
        <w:rPr>
          <w:rFonts w:cstheme="minorHAnsi"/>
          <w:sz w:val="18"/>
          <w:szCs w:val="18"/>
        </w:rPr>
      </w:pPr>
      <w:r w:rsidRPr="0086427D">
        <w:rPr>
          <w:rFonts w:cstheme="minorHAnsi"/>
          <w:sz w:val="18"/>
          <w:szCs w:val="18"/>
        </w:rPr>
        <w:t>Informację przygotowała:</w:t>
      </w:r>
      <w:r w:rsidR="004946DD" w:rsidRPr="0086427D">
        <w:rPr>
          <w:rFonts w:cstheme="minorHAnsi"/>
          <w:sz w:val="18"/>
          <w:szCs w:val="18"/>
        </w:rPr>
        <w:t xml:space="preserve"> </w:t>
      </w:r>
    </w:p>
    <w:p w:rsidR="0057147C" w:rsidRPr="0086427D" w:rsidRDefault="0057147C" w:rsidP="0086427D">
      <w:pPr>
        <w:spacing w:before="0" w:after="0" w:line="240" w:lineRule="auto"/>
        <w:jc w:val="both"/>
        <w:rPr>
          <w:rFonts w:cstheme="minorHAnsi"/>
          <w:sz w:val="18"/>
          <w:szCs w:val="18"/>
        </w:rPr>
      </w:pPr>
    </w:p>
    <w:p w:rsidR="004946DD" w:rsidRPr="0086427D" w:rsidRDefault="00D6212A" w:rsidP="0086427D">
      <w:pPr>
        <w:spacing w:before="0" w:after="0" w:line="240" w:lineRule="auto"/>
        <w:jc w:val="both"/>
        <w:rPr>
          <w:rFonts w:cstheme="minorHAnsi"/>
          <w:sz w:val="18"/>
          <w:szCs w:val="18"/>
        </w:rPr>
      </w:pPr>
      <w:r w:rsidRPr="0086427D">
        <w:rPr>
          <w:rFonts w:cstheme="minorHAnsi"/>
          <w:sz w:val="18"/>
          <w:szCs w:val="18"/>
        </w:rPr>
        <w:t>Renata Pyżalska</w:t>
      </w:r>
    </w:p>
    <w:p w:rsidR="0057147C" w:rsidRPr="0086427D" w:rsidRDefault="00D6212A" w:rsidP="0086427D">
      <w:pPr>
        <w:spacing w:before="0" w:after="0" w:line="240" w:lineRule="auto"/>
        <w:jc w:val="both"/>
        <w:rPr>
          <w:rFonts w:cstheme="minorHAnsi"/>
          <w:sz w:val="18"/>
          <w:szCs w:val="18"/>
        </w:rPr>
      </w:pPr>
      <w:r w:rsidRPr="0086427D">
        <w:rPr>
          <w:rFonts w:cstheme="minorHAnsi"/>
          <w:sz w:val="18"/>
          <w:szCs w:val="18"/>
        </w:rPr>
        <w:t xml:space="preserve">Koordynator </w:t>
      </w:r>
    </w:p>
    <w:p w:rsidR="00D6212A" w:rsidRPr="0086427D" w:rsidRDefault="00D6212A" w:rsidP="0086427D">
      <w:pPr>
        <w:spacing w:before="0" w:after="0" w:line="240" w:lineRule="auto"/>
        <w:jc w:val="both"/>
        <w:rPr>
          <w:rFonts w:cstheme="minorHAnsi"/>
          <w:sz w:val="18"/>
          <w:szCs w:val="18"/>
        </w:rPr>
      </w:pPr>
      <w:r w:rsidRPr="0086427D">
        <w:rPr>
          <w:rFonts w:cstheme="minorHAnsi"/>
          <w:sz w:val="18"/>
          <w:szCs w:val="18"/>
        </w:rPr>
        <w:t xml:space="preserve">Wojewódzkiego Zespołu do spraw Przeciwdziałania Handlowi Ludźmi </w:t>
      </w:r>
    </w:p>
    <w:p w:rsidR="001C6ED0" w:rsidRPr="0086427D" w:rsidRDefault="001C6ED0" w:rsidP="0086427D">
      <w:pPr>
        <w:spacing w:before="0" w:after="0" w:line="276" w:lineRule="auto"/>
        <w:jc w:val="both"/>
        <w:rPr>
          <w:rFonts w:cstheme="minorHAnsi"/>
          <w:sz w:val="18"/>
          <w:szCs w:val="18"/>
        </w:rPr>
      </w:pPr>
    </w:p>
    <w:sectPr w:rsidR="001C6ED0" w:rsidRPr="0086427D" w:rsidSect="007509D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304" w:rsidRDefault="00D01304" w:rsidP="00C90975">
      <w:pPr>
        <w:spacing w:before="0" w:after="0" w:line="240" w:lineRule="auto"/>
      </w:pPr>
      <w:r>
        <w:separator/>
      </w:r>
    </w:p>
  </w:endnote>
  <w:endnote w:type="continuationSeparator" w:id="0">
    <w:p w:rsidR="00D01304" w:rsidRDefault="00D01304" w:rsidP="00C909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2"/>
    <w:family w:val="auto"/>
    <w:pitch w:val="default"/>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2"/>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675429"/>
      <w:docPartObj>
        <w:docPartGallery w:val="Page Numbers (Bottom of Page)"/>
        <w:docPartUnique/>
      </w:docPartObj>
    </w:sdtPr>
    <w:sdtEndPr/>
    <w:sdtContent>
      <w:p w:rsidR="00BD6E7D" w:rsidRDefault="00D01304">
        <w:pPr>
          <w:pStyle w:val="Stopka"/>
          <w:jc w:val="right"/>
        </w:pPr>
        <w:r>
          <w:fldChar w:fldCharType="begin"/>
        </w:r>
        <w:r>
          <w:instrText>PAGE   \* MERGEFORMAT</w:instrText>
        </w:r>
        <w:r>
          <w:fldChar w:fldCharType="separate"/>
        </w:r>
        <w:r w:rsidR="00BD5C4F">
          <w:rPr>
            <w:noProof/>
          </w:rPr>
          <w:t>2</w:t>
        </w:r>
        <w:r>
          <w:rPr>
            <w:noProof/>
          </w:rPr>
          <w:fldChar w:fldCharType="end"/>
        </w:r>
      </w:p>
    </w:sdtContent>
  </w:sdt>
  <w:p w:rsidR="00BD6E7D" w:rsidRDefault="00BD6E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304" w:rsidRDefault="00D01304" w:rsidP="00C90975">
      <w:pPr>
        <w:spacing w:before="0" w:after="0" w:line="240" w:lineRule="auto"/>
      </w:pPr>
      <w:r>
        <w:separator/>
      </w:r>
    </w:p>
  </w:footnote>
  <w:footnote w:type="continuationSeparator" w:id="0">
    <w:p w:rsidR="00D01304" w:rsidRDefault="00D01304" w:rsidP="00C9097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numFmt w:val="bullet"/>
      <w:lvlText w:val=""/>
      <w:lvlJc w:val="left"/>
      <w:pPr>
        <w:tabs>
          <w:tab w:val="num" w:pos="0"/>
        </w:tabs>
        <w:ind w:left="432" w:hanging="432"/>
      </w:pPr>
      <w:rPr>
        <w:rFonts w:ascii="Wingdings" w:hAnsi="Wingdings" w:cs="OpenSymbol"/>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Calibri" w:eastAsia="Lucida Sans Unicode" w:hAnsi="Calibri" w:cs="Calibri"/>
        <w:sz w:val="22"/>
        <w:szCs w:val="22"/>
        <w:lang w:bidi="hi-IN"/>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ascii="Calibri" w:eastAsia="Lucida Sans Unicode" w:hAnsi="Calibri" w:cs="Calibri"/>
        <w:b/>
        <w:bCs/>
        <w:i/>
        <w:iCs/>
        <w:sz w:val="22"/>
        <w:szCs w:val="22"/>
        <w:lang w:bidi="hi-IN"/>
      </w:r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numFmt w:val="bullet"/>
      <w:lvlText w:val=""/>
      <w:lvlJc w:val="left"/>
      <w:pPr>
        <w:tabs>
          <w:tab w:val="num" w:pos="0"/>
        </w:tabs>
        <w:ind w:left="1291" w:hanging="360"/>
      </w:pPr>
      <w:rPr>
        <w:rFonts w:ascii="Wingdings" w:hAnsi="Wingdings" w:cs="Wingdings"/>
        <w:color w:val="000000"/>
        <w:sz w:val="22"/>
        <w:szCs w:val="22"/>
      </w:rPr>
    </w:lvl>
    <w:lvl w:ilvl="1">
      <w:numFmt w:val="bullet"/>
      <w:lvlText w:val="o"/>
      <w:lvlJc w:val="left"/>
      <w:pPr>
        <w:tabs>
          <w:tab w:val="num" w:pos="0"/>
        </w:tabs>
        <w:ind w:left="2011" w:hanging="360"/>
      </w:pPr>
      <w:rPr>
        <w:rFonts w:ascii="Courier New" w:hAnsi="Courier New" w:cs="Courier New"/>
      </w:rPr>
    </w:lvl>
    <w:lvl w:ilvl="2">
      <w:numFmt w:val="bullet"/>
      <w:lvlText w:val=""/>
      <w:lvlJc w:val="left"/>
      <w:pPr>
        <w:tabs>
          <w:tab w:val="num" w:pos="0"/>
        </w:tabs>
        <w:ind w:left="2731" w:hanging="360"/>
      </w:pPr>
      <w:rPr>
        <w:rFonts w:ascii="Wingdings" w:hAnsi="Wingdings" w:cs="Wingdings"/>
      </w:rPr>
    </w:lvl>
    <w:lvl w:ilvl="3">
      <w:numFmt w:val="bullet"/>
      <w:lvlText w:val=""/>
      <w:lvlJc w:val="left"/>
      <w:pPr>
        <w:tabs>
          <w:tab w:val="num" w:pos="0"/>
        </w:tabs>
        <w:ind w:left="3451" w:hanging="360"/>
      </w:pPr>
      <w:rPr>
        <w:rFonts w:ascii="Symbol" w:hAnsi="Symbol" w:cs="Symbol"/>
      </w:rPr>
    </w:lvl>
    <w:lvl w:ilvl="4">
      <w:numFmt w:val="bullet"/>
      <w:lvlText w:val="o"/>
      <w:lvlJc w:val="left"/>
      <w:pPr>
        <w:tabs>
          <w:tab w:val="num" w:pos="0"/>
        </w:tabs>
        <w:ind w:left="4171" w:hanging="360"/>
      </w:pPr>
      <w:rPr>
        <w:rFonts w:ascii="Courier New" w:hAnsi="Courier New" w:cs="Courier New"/>
      </w:rPr>
    </w:lvl>
    <w:lvl w:ilvl="5">
      <w:numFmt w:val="bullet"/>
      <w:lvlText w:val=""/>
      <w:lvlJc w:val="left"/>
      <w:pPr>
        <w:tabs>
          <w:tab w:val="num" w:pos="0"/>
        </w:tabs>
        <w:ind w:left="4891" w:hanging="360"/>
      </w:pPr>
      <w:rPr>
        <w:rFonts w:ascii="Wingdings" w:hAnsi="Wingdings" w:cs="Wingdings"/>
      </w:rPr>
    </w:lvl>
    <w:lvl w:ilvl="6">
      <w:numFmt w:val="bullet"/>
      <w:lvlText w:val=""/>
      <w:lvlJc w:val="left"/>
      <w:pPr>
        <w:tabs>
          <w:tab w:val="num" w:pos="0"/>
        </w:tabs>
        <w:ind w:left="5611" w:hanging="360"/>
      </w:pPr>
      <w:rPr>
        <w:rFonts w:ascii="Symbol" w:hAnsi="Symbol" w:cs="Symbol"/>
      </w:rPr>
    </w:lvl>
    <w:lvl w:ilvl="7">
      <w:numFmt w:val="bullet"/>
      <w:lvlText w:val="o"/>
      <w:lvlJc w:val="left"/>
      <w:pPr>
        <w:tabs>
          <w:tab w:val="num" w:pos="0"/>
        </w:tabs>
        <w:ind w:left="6331" w:hanging="360"/>
      </w:pPr>
      <w:rPr>
        <w:rFonts w:ascii="Courier New" w:hAnsi="Courier New" w:cs="Courier New"/>
      </w:rPr>
    </w:lvl>
    <w:lvl w:ilvl="8">
      <w:numFmt w:val="bullet"/>
      <w:lvlText w:val=""/>
      <w:lvlJc w:val="left"/>
      <w:pPr>
        <w:tabs>
          <w:tab w:val="num" w:pos="0"/>
        </w:tabs>
        <w:ind w:left="7051" w:hanging="360"/>
      </w:pPr>
      <w:rPr>
        <w:rFonts w:ascii="Wingdings" w:hAnsi="Wingdings" w:cs="Wingdings"/>
      </w:rPr>
    </w:lvl>
  </w:abstractNum>
  <w:abstractNum w:abstractNumId="2" w15:restartNumberingAfterBreak="0">
    <w:nsid w:val="222F22D8"/>
    <w:multiLevelType w:val="multilevel"/>
    <w:tmpl w:val="06846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82330"/>
    <w:multiLevelType w:val="multilevel"/>
    <w:tmpl w:val="1C5C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383F2A"/>
    <w:multiLevelType w:val="multilevel"/>
    <w:tmpl w:val="DC3E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621BB"/>
    <w:multiLevelType w:val="multilevel"/>
    <w:tmpl w:val="841A5F5E"/>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B2638"/>
    <w:multiLevelType w:val="multilevel"/>
    <w:tmpl w:val="BC7C6F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402463"/>
    <w:multiLevelType w:val="multilevel"/>
    <w:tmpl w:val="282ECB22"/>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Arial Unicode MS'" w:hAnsi="OpenSymbol" w:cs="OpenSymbol, 'Arial Unicode MS'"/>
      </w:rPr>
    </w:lvl>
    <w:lvl w:ilvl="2">
      <w:numFmt w:val="bullet"/>
      <w:lvlText w:val="•"/>
      <w:lvlJc w:val="left"/>
      <w:pPr>
        <w:ind w:left="1440" w:hanging="360"/>
      </w:pPr>
      <w:rPr>
        <w:rFonts w:ascii="OpenSymbol" w:eastAsia="OpenSymbol, 'Arial Unicode MS'" w:hAnsi="OpenSymbol" w:cs="OpenSymbol, 'Arial Unicode MS'"/>
      </w:rPr>
    </w:lvl>
    <w:lvl w:ilvl="3">
      <w:numFmt w:val="bullet"/>
      <w:lvlText w:val="•"/>
      <w:lvlJc w:val="left"/>
      <w:pPr>
        <w:ind w:left="1800" w:hanging="360"/>
      </w:pPr>
      <w:rPr>
        <w:rFonts w:ascii="OpenSymbol" w:eastAsia="OpenSymbol, 'Arial Unicode MS'" w:hAnsi="OpenSymbol" w:cs="OpenSymbol, 'Arial Unicode MS'"/>
      </w:rPr>
    </w:lvl>
    <w:lvl w:ilvl="4">
      <w:numFmt w:val="bullet"/>
      <w:lvlText w:val="•"/>
      <w:lvlJc w:val="left"/>
      <w:pPr>
        <w:ind w:left="2160" w:hanging="360"/>
      </w:pPr>
      <w:rPr>
        <w:rFonts w:ascii="OpenSymbol" w:eastAsia="OpenSymbol, 'Arial Unicode MS'" w:hAnsi="OpenSymbol" w:cs="OpenSymbol, 'Arial Unicode MS'"/>
      </w:rPr>
    </w:lvl>
    <w:lvl w:ilvl="5">
      <w:numFmt w:val="bullet"/>
      <w:lvlText w:val="•"/>
      <w:lvlJc w:val="left"/>
      <w:pPr>
        <w:ind w:left="2520" w:hanging="360"/>
      </w:pPr>
      <w:rPr>
        <w:rFonts w:ascii="OpenSymbol" w:eastAsia="OpenSymbol, 'Arial Unicode MS'" w:hAnsi="OpenSymbol" w:cs="OpenSymbol, 'Arial Unicode MS'"/>
      </w:rPr>
    </w:lvl>
    <w:lvl w:ilvl="6">
      <w:numFmt w:val="bullet"/>
      <w:lvlText w:val="•"/>
      <w:lvlJc w:val="left"/>
      <w:pPr>
        <w:ind w:left="2880" w:hanging="360"/>
      </w:pPr>
      <w:rPr>
        <w:rFonts w:ascii="OpenSymbol" w:eastAsia="OpenSymbol, 'Arial Unicode MS'" w:hAnsi="OpenSymbol" w:cs="OpenSymbol, 'Arial Unicode MS'"/>
      </w:rPr>
    </w:lvl>
    <w:lvl w:ilvl="7">
      <w:numFmt w:val="bullet"/>
      <w:lvlText w:val="•"/>
      <w:lvlJc w:val="left"/>
      <w:pPr>
        <w:ind w:left="3240" w:hanging="360"/>
      </w:pPr>
      <w:rPr>
        <w:rFonts w:ascii="OpenSymbol" w:eastAsia="OpenSymbol, 'Arial Unicode MS'" w:hAnsi="OpenSymbol" w:cs="OpenSymbol, 'Arial Unicode MS'"/>
      </w:rPr>
    </w:lvl>
    <w:lvl w:ilvl="8">
      <w:numFmt w:val="bullet"/>
      <w:lvlText w:val="•"/>
      <w:lvlJc w:val="left"/>
      <w:pPr>
        <w:ind w:left="3600" w:hanging="360"/>
      </w:pPr>
      <w:rPr>
        <w:rFonts w:ascii="OpenSymbol" w:eastAsia="OpenSymbol, 'Arial Unicode MS'" w:hAnsi="OpenSymbol" w:cs="OpenSymbol, 'Arial Unicode MS'"/>
      </w:rPr>
    </w:lvl>
  </w:abstractNum>
  <w:num w:numId="1">
    <w:abstractNumId w:val="2"/>
  </w:num>
  <w:num w:numId="2">
    <w:abstractNumId w:val="5"/>
  </w:num>
  <w:num w:numId="3">
    <w:abstractNumId w:val="4"/>
  </w:num>
  <w:num w:numId="4">
    <w:abstractNumId w:val="6"/>
  </w:num>
  <w:num w:numId="5">
    <w:abstractNumId w:val="3"/>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E0"/>
    <w:rsid w:val="000052B0"/>
    <w:rsid w:val="000075D6"/>
    <w:rsid w:val="00007F15"/>
    <w:rsid w:val="00015EF5"/>
    <w:rsid w:val="000165B7"/>
    <w:rsid w:val="000200B2"/>
    <w:rsid w:val="00037ABC"/>
    <w:rsid w:val="000430F0"/>
    <w:rsid w:val="00051E62"/>
    <w:rsid w:val="0005396D"/>
    <w:rsid w:val="00057A49"/>
    <w:rsid w:val="00062A35"/>
    <w:rsid w:val="00062E1F"/>
    <w:rsid w:val="00063384"/>
    <w:rsid w:val="00067060"/>
    <w:rsid w:val="000707B4"/>
    <w:rsid w:val="00073D3B"/>
    <w:rsid w:val="00073D47"/>
    <w:rsid w:val="00076128"/>
    <w:rsid w:val="00080288"/>
    <w:rsid w:val="00084900"/>
    <w:rsid w:val="00084EE8"/>
    <w:rsid w:val="00086043"/>
    <w:rsid w:val="000867D2"/>
    <w:rsid w:val="00096299"/>
    <w:rsid w:val="000A39E7"/>
    <w:rsid w:val="000A6B4D"/>
    <w:rsid w:val="000B1634"/>
    <w:rsid w:val="000B18CA"/>
    <w:rsid w:val="000B4A21"/>
    <w:rsid w:val="000B5EA1"/>
    <w:rsid w:val="000D43CA"/>
    <w:rsid w:val="000D4CD7"/>
    <w:rsid w:val="000D4DC8"/>
    <w:rsid w:val="000E5581"/>
    <w:rsid w:val="000E577F"/>
    <w:rsid w:val="000E62D1"/>
    <w:rsid w:val="000E778A"/>
    <w:rsid w:val="000F35DF"/>
    <w:rsid w:val="000F3C3B"/>
    <w:rsid w:val="000F6A3F"/>
    <w:rsid w:val="00105187"/>
    <w:rsid w:val="00111892"/>
    <w:rsid w:val="0012036B"/>
    <w:rsid w:val="001271E8"/>
    <w:rsid w:val="00130F5F"/>
    <w:rsid w:val="00134EE8"/>
    <w:rsid w:val="0015177F"/>
    <w:rsid w:val="001540BD"/>
    <w:rsid w:val="00187076"/>
    <w:rsid w:val="00194374"/>
    <w:rsid w:val="00195CA9"/>
    <w:rsid w:val="0019700B"/>
    <w:rsid w:val="001B158B"/>
    <w:rsid w:val="001C425F"/>
    <w:rsid w:val="001C6ED0"/>
    <w:rsid w:val="001C72C3"/>
    <w:rsid w:val="001F6050"/>
    <w:rsid w:val="00221358"/>
    <w:rsid w:val="00221421"/>
    <w:rsid w:val="00225C52"/>
    <w:rsid w:val="0023492E"/>
    <w:rsid w:val="002355DC"/>
    <w:rsid w:val="0025188D"/>
    <w:rsid w:val="00256ADB"/>
    <w:rsid w:val="002636AA"/>
    <w:rsid w:val="00266359"/>
    <w:rsid w:val="00274D35"/>
    <w:rsid w:val="0027636B"/>
    <w:rsid w:val="002A5FD9"/>
    <w:rsid w:val="002A60EC"/>
    <w:rsid w:val="002A750E"/>
    <w:rsid w:val="002B206E"/>
    <w:rsid w:val="002B55DE"/>
    <w:rsid w:val="002B6142"/>
    <w:rsid w:val="002D138C"/>
    <w:rsid w:val="002E18C8"/>
    <w:rsid w:val="002E2272"/>
    <w:rsid w:val="002E6D5E"/>
    <w:rsid w:val="002E77C1"/>
    <w:rsid w:val="002F0606"/>
    <w:rsid w:val="002F79C5"/>
    <w:rsid w:val="003001F8"/>
    <w:rsid w:val="0030520D"/>
    <w:rsid w:val="00305768"/>
    <w:rsid w:val="00307C32"/>
    <w:rsid w:val="00321EFD"/>
    <w:rsid w:val="00322E0B"/>
    <w:rsid w:val="00331639"/>
    <w:rsid w:val="00340048"/>
    <w:rsid w:val="00346BC3"/>
    <w:rsid w:val="003506E0"/>
    <w:rsid w:val="003616CD"/>
    <w:rsid w:val="003623BB"/>
    <w:rsid w:val="00364089"/>
    <w:rsid w:val="00367614"/>
    <w:rsid w:val="003823E9"/>
    <w:rsid w:val="00382548"/>
    <w:rsid w:val="003928A0"/>
    <w:rsid w:val="003A20B0"/>
    <w:rsid w:val="003A3005"/>
    <w:rsid w:val="003C0C9A"/>
    <w:rsid w:val="003C6855"/>
    <w:rsid w:val="003D2080"/>
    <w:rsid w:val="003D42EC"/>
    <w:rsid w:val="003D50DF"/>
    <w:rsid w:val="003D7A39"/>
    <w:rsid w:val="003E384B"/>
    <w:rsid w:val="003F68BE"/>
    <w:rsid w:val="0040439B"/>
    <w:rsid w:val="004056D6"/>
    <w:rsid w:val="004300BB"/>
    <w:rsid w:val="004309C2"/>
    <w:rsid w:val="00435B9C"/>
    <w:rsid w:val="00445C2A"/>
    <w:rsid w:val="00451E3F"/>
    <w:rsid w:val="004676FC"/>
    <w:rsid w:val="004704F2"/>
    <w:rsid w:val="00470ABF"/>
    <w:rsid w:val="00471296"/>
    <w:rsid w:val="0047187E"/>
    <w:rsid w:val="0048488E"/>
    <w:rsid w:val="004849E4"/>
    <w:rsid w:val="00485A07"/>
    <w:rsid w:val="00491735"/>
    <w:rsid w:val="004946DD"/>
    <w:rsid w:val="004A645C"/>
    <w:rsid w:val="004C09FF"/>
    <w:rsid w:val="004C3517"/>
    <w:rsid w:val="004C58E7"/>
    <w:rsid w:val="004D3395"/>
    <w:rsid w:val="004D4743"/>
    <w:rsid w:val="004E6EF5"/>
    <w:rsid w:val="004F4C6D"/>
    <w:rsid w:val="00504D5B"/>
    <w:rsid w:val="00507896"/>
    <w:rsid w:val="00511933"/>
    <w:rsid w:val="0051720E"/>
    <w:rsid w:val="00531BD3"/>
    <w:rsid w:val="00532F05"/>
    <w:rsid w:val="00533DD8"/>
    <w:rsid w:val="00535969"/>
    <w:rsid w:val="00535F23"/>
    <w:rsid w:val="00544F04"/>
    <w:rsid w:val="00545909"/>
    <w:rsid w:val="00545C5A"/>
    <w:rsid w:val="0055203F"/>
    <w:rsid w:val="00556D64"/>
    <w:rsid w:val="0056291A"/>
    <w:rsid w:val="00566D5A"/>
    <w:rsid w:val="00567064"/>
    <w:rsid w:val="0057147C"/>
    <w:rsid w:val="00573BB0"/>
    <w:rsid w:val="0057594C"/>
    <w:rsid w:val="005B66DF"/>
    <w:rsid w:val="005B7AA9"/>
    <w:rsid w:val="005C0F2F"/>
    <w:rsid w:val="005C6F9B"/>
    <w:rsid w:val="005C79E9"/>
    <w:rsid w:val="005D166F"/>
    <w:rsid w:val="005D47F3"/>
    <w:rsid w:val="005E02FF"/>
    <w:rsid w:val="005F05BC"/>
    <w:rsid w:val="005F114C"/>
    <w:rsid w:val="006044C9"/>
    <w:rsid w:val="00610A10"/>
    <w:rsid w:val="00622039"/>
    <w:rsid w:val="00630F44"/>
    <w:rsid w:val="00632535"/>
    <w:rsid w:val="006434A6"/>
    <w:rsid w:val="0064439F"/>
    <w:rsid w:val="00645115"/>
    <w:rsid w:val="00662783"/>
    <w:rsid w:val="006642C5"/>
    <w:rsid w:val="006647E0"/>
    <w:rsid w:val="00672686"/>
    <w:rsid w:val="00696C7A"/>
    <w:rsid w:val="006A296C"/>
    <w:rsid w:val="006A496D"/>
    <w:rsid w:val="006A5907"/>
    <w:rsid w:val="006A7466"/>
    <w:rsid w:val="006B5612"/>
    <w:rsid w:val="006C06A8"/>
    <w:rsid w:val="006C174D"/>
    <w:rsid w:val="006D0624"/>
    <w:rsid w:val="006E0C96"/>
    <w:rsid w:val="006F35A0"/>
    <w:rsid w:val="007117A7"/>
    <w:rsid w:val="00712262"/>
    <w:rsid w:val="0071231F"/>
    <w:rsid w:val="0072106D"/>
    <w:rsid w:val="007303C6"/>
    <w:rsid w:val="007341F5"/>
    <w:rsid w:val="0074158E"/>
    <w:rsid w:val="00741D90"/>
    <w:rsid w:val="0074458E"/>
    <w:rsid w:val="007509D2"/>
    <w:rsid w:val="007541D6"/>
    <w:rsid w:val="00757C73"/>
    <w:rsid w:val="00763C2D"/>
    <w:rsid w:val="0076430E"/>
    <w:rsid w:val="007656F4"/>
    <w:rsid w:val="00771D9A"/>
    <w:rsid w:val="00772234"/>
    <w:rsid w:val="00776272"/>
    <w:rsid w:val="0078620C"/>
    <w:rsid w:val="007910EC"/>
    <w:rsid w:val="007934C1"/>
    <w:rsid w:val="00794E8C"/>
    <w:rsid w:val="007A0338"/>
    <w:rsid w:val="007B0D3A"/>
    <w:rsid w:val="007C604C"/>
    <w:rsid w:val="007F1648"/>
    <w:rsid w:val="007F6266"/>
    <w:rsid w:val="007F77E1"/>
    <w:rsid w:val="0080701C"/>
    <w:rsid w:val="00807C4A"/>
    <w:rsid w:val="00813307"/>
    <w:rsid w:val="00813B11"/>
    <w:rsid w:val="008301F7"/>
    <w:rsid w:val="0084123E"/>
    <w:rsid w:val="00855E77"/>
    <w:rsid w:val="00857C32"/>
    <w:rsid w:val="0086089B"/>
    <w:rsid w:val="00863EF7"/>
    <w:rsid w:val="0086427D"/>
    <w:rsid w:val="008901B9"/>
    <w:rsid w:val="008C5887"/>
    <w:rsid w:val="008D4857"/>
    <w:rsid w:val="008F21B5"/>
    <w:rsid w:val="009018C1"/>
    <w:rsid w:val="00911B73"/>
    <w:rsid w:val="00920AF2"/>
    <w:rsid w:val="00940BD8"/>
    <w:rsid w:val="00941D88"/>
    <w:rsid w:val="0094422E"/>
    <w:rsid w:val="00947081"/>
    <w:rsid w:val="00947BC4"/>
    <w:rsid w:val="009519B2"/>
    <w:rsid w:val="00957E17"/>
    <w:rsid w:val="00963AC5"/>
    <w:rsid w:val="009656F5"/>
    <w:rsid w:val="00974ACD"/>
    <w:rsid w:val="00984987"/>
    <w:rsid w:val="00991889"/>
    <w:rsid w:val="00993CB7"/>
    <w:rsid w:val="009A3E07"/>
    <w:rsid w:val="009A434E"/>
    <w:rsid w:val="009B7C89"/>
    <w:rsid w:val="009D61BD"/>
    <w:rsid w:val="009E3EDF"/>
    <w:rsid w:val="009F69EE"/>
    <w:rsid w:val="009F6CA2"/>
    <w:rsid w:val="00A020D7"/>
    <w:rsid w:val="00A05823"/>
    <w:rsid w:val="00A3167E"/>
    <w:rsid w:val="00A36105"/>
    <w:rsid w:val="00A4010B"/>
    <w:rsid w:val="00A417F0"/>
    <w:rsid w:val="00A433DC"/>
    <w:rsid w:val="00A4506C"/>
    <w:rsid w:val="00A478E7"/>
    <w:rsid w:val="00A508C2"/>
    <w:rsid w:val="00A53545"/>
    <w:rsid w:val="00A61BDA"/>
    <w:rsid w:val="00A72E8C"/>
    <w:rsid w:val="00A74AFB"/>
    <w:rsid w:val="00A81F13"/>
    <w:rsid w:val="00A85B9F"/>
    <w:rsid w:val="00A9625E"/>
    <w:rsid w:val="00AB0406"/>
    <w:rsid w:val="00AB34D5"/>
    <w:rsid w:val="00AB599A"/>
    <w:rsid w:val="00AC225E"/>
    <w:rsid w:val="00AC393B"/>
    <w:rsid w:val="00AC3A38"/>
    <w:rsid w:val="00AC3A4C"/>
    <w:rsid w:val="00AD10E3"/>
    <w:rsid w:val="00AD1E87"/>
    <w:rsid w:val="00AE3089"/>
    <w:rsid w:val="00B02A58"/>
    <w:rsid w:val="00B070D4"/>
    <w:rsid w:val="00B10D70"/>
    <w:rsid w:val="00B1283C"/>
    <w:rsid w:val="00B137E6"/>
    <w:rsid w:val="00B13F0A"/>
    <w:rsid w:val="00B45072"/>
    <w:rsid w:val="00B51B0C"/>
    <w:rsid w:val="00B5780F"/>
    <w:rsid w:val="00B70F8B"/>
    <w:rsid w:val="00B73D50"/>
    <w:rsid w:val="00B74C30"/>
    <w:rsid w:val="00B906EF"/>
    <w:rsid w:val="00B93A2E"/>
    <w:rsid w:val="00BA09F3"/>
    <w:rsid w:val="00BB42CE"/>
    <w:rsid w:val="00BC1C59"/>
    <w:rsid w:val="00BC2571"/>
    <w:rsid w:val="00BC5CFA"/>
    <w:rsid w:val="00BD2EEF"/>
    <w:rsid w:val="00BD4140"/>
    <w:rsid w:val="00BD5C4F"/>
    <w:rsid w:val="00BD6E7D"/>
    <w:rsid w:val="00BD7B5E"/>
    <w:rsid w:val="00BE5AF0"/>
    <w:rsid w:val="00BE5C8B"/>
    <w:rsid w:val="00BF29D7"/>
    <w:rsid w:val="00C004E9"/>
    <w:rsid w:val="00C12623"/>
    <w:rsid w:val="00C2223E"/>
    <w:rsid w:val="00C32788"/>
    <w:rsid w:val="00C330E9"/>
    <w:rsid w:val="00C453BA"/>
    <w:rsid w:val="00C45CC7"/>
    <w:rsid w:val="00C635B8"/>
    <w:rsid w:val="00C64F62"/>
    <w:rsid w:val="00C85C58"/>
    <w:rsid w:val="00C87B46"/>
    <w:rsid w:val="00C90975"/>
    <w:rsid w:val="00C9142C"/>
    <w:rsid w:val="00C917D2"/>
    <w:rsid w:val="00CA3302"/>
    <w:rsid w:val="00CA52F1"/>
    <w:rsid w:val="00CD25FF"/>
    <w:rsid w:val="00CD579B"/>
    <w:rsid w:val="00CD6370"/>
    <w:rsid w:val="00CD65D1"/>
    <w:rsid w:val="00CE306E"/>
    <w:rsid w:val="00CE45DB"/>
    <w:rsid w:val="00CE49AE"/>
    <w:rsid w:val="00CF20C6"/>
    <w:rsid w:val="00CF5800"/>
    <w:rsid w:val="00D01304"/>
    <w:rsid w:val="00D1011A"/>
    <w:rsid w:val="00D20A6D"/>
    <w:rsid w:val="00D30436"/>
    <w:rsid w:val="00D36F8B"/>
    <w:rsid w:val="00D4292B"/>
    <w:rsid w:val="00D44629"/>
    <w:rsid w:val="00D553A4"/>
    <w:rsid w:val="00D6212A"/>
    <w:rsid w:val="00D65948"/>
    <w:rsid w:val="00D70B1C"/>
    <w:rsid w:val="00D70B4D"/>
    <w:rsid w:val="00D763C8"/>
    <w:rsid w:val="00D9135F"/>
    <w:rsid w:val="00DA0A03"/>
    <w:rsid w:val="00DA3B4F"/>
    <w:rsid w:val="00DB4999"/>
    <w:rsid w:val="00DB7807"/>
    <w:rsid w:val="00DC0BB5"/>
    <w:rsid w:val="00DC339A"/>
    <w:rsid w:val="00DD06C5"/>
    <w:rsid w:val="00DD1129"/>
    <w:rsid w:val="00DD19BF"/>
    <w:rsid w:val="00DD19E7"/>
    <w:rsid w:val="00DE2AAF"/>
    <w:rsid w:val="00E029E4"/>
    <w:rsid w:val="00E02EC7"/>
    <w:rsid w:val="00E21C2D"/>
    <w:rsid w:val="00E24596"/>
    <w:rsid w:val="00E33454"/>
    <w:rsid w:val="00E33AAC"/>
    <w:rsid w:val="00E40161"/>
    <w:rsid w:val="00E42366"/>
    <w:rsid w:val="00E43D96"/>
    <w:rsid w:val="00E4738B"/>
    <w:rsid w:val="00E528FD"/>
    <w:rsid w:val="00E5739E"/>
    <w:rsid w:val="00E6077A"/>
    <w:rsid w:val="00E620DE"/>
    <w:rsid w:val="00E66841"/>
    <w:rsid w:val="00E708D8"/>
    <w:rsid w:val="00E717EB"/>
    <w:rsid w:val="00E90A32"/>
    <w:rsid w:val="00E9231D"/>
    <w:rsid w:val="00E97008"/>
    <w:rsid w:val="00EA2A79"/>
    <w:rsid w:val="00EA7C2E"/>
    <w:rsid w:val="00EC1173"/>
    <w:rsid w:val="00EC2AB3"/>
    <w:rsid w:val="00ED038C"/>
    <w:rsid w:val="00EE425A"/>
    <w:rsid w:val="00EF7813"/>
    <w:rsid w:val="00F11377"/>
    <w:rsid w:val="00F14D50"/>
    <w:rsid w:val="00F1554D"/>
    <w:rsid w:val="00F157C7"/>
    <w:rsid w:val="00F25C8A"/>
    <w:rsid w:val="00F354C2"/>
    <w:rsid w:val="00F42D02"/>
    <w:rsid w:val="00F51F3F"/>
    <w:rsid w:val="00F81D1E"/>
    <w:rsid w:val="00F8298F"/>
    <w:rsid w:val="00F850A1"/>
    <w:rsid w:val="00F85E23"/>
    <w:rsid w:val="00F866A4"/>
    <w:rsid w:val="00F92583"/>
    <w:rsid w:val="00F94829"/>
    <w:rsid w:val="00FB253B"/>
    <w:rsid w:val="00FC1E96"/>
    <w:rsid w:val="00FC1F45"/>
    <w:rsid w:val="00FC4229"/>
    <w:rsid w:val="00FD4355"/>
    <w:rsid w:val="00FE287E"/>
    <w:rsid w:val="00FF5841"/>
    <w:rsid w:val="00FF5F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7E9EE38-3A0B-43DA-8E2F-BA176B57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4229"/>
    <w:pPr>
      <w:spacing w:before="120" w:after="120"/>
      <w:jc w:val="center"/>
    </w:pPr>
  </w:style>
  <w:style w:type="paragraph" w:styleId="Nagwek1">
    <w:name w:val="heading 1"/>
    <w:basedOn w:val="Normalny"/>
    <w:next w:val="Normalny"/>
    <w:link w:val="Nagwek1Znak"/>
    <w:uiPriority w:val="9"/>
    <w:qFormat/>
    <w:rsid w:val="00C64F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9700B"/>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9700B"/>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19700B"/>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9700B"/>
    <w:rPr>
      <w:color w:val="0000FF"/>
      <w:u w:val="single"/>
    </w:rPr>
  </w:style>
  <w:style w:type="paragraph" w:customStyle="1" w:styleId="rtecenter">
    <w:name w:val="rtecenter"/>
    <w:basedOn w:val="Normalny"/>
    <w:rsid w:val="00BB42CE"/>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C90975"/>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C90975"/>
  </w:style>
  <w:style w:type="paragraph" w:styleId="Stopka">
    <w:name w:val="footer"/>
    <w:basedOn w:val="Normalny"/>
    <w:link w:val="StopkaZnak"/>
    <w:uiPriority w:val="99"/>
    <w:unhideWhenUsed/>
    <w:rsid w:val="00C90975"/>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C90975"/>
  </w:style>
  <w:style w:type="paragraph" w:styleId="Tekstdymka">
    <w:name w:val="Balloon Text"/>
    <w:basedOn w:val="Normalny"/>
    <w:link w:val="TekstdymkaZnak"/>
    <w:uiPriority w:val="99"/>
    <w:semiHidden/>
    <w:unhideWhenUsed/>
    <w:rsid w:val="00A3167E"/>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167E"/>
    <w:rPr>
      <w:rFonts w:ascii="Segoe UI" w:hAnsi="Segoe UI" w:cs="Segoe UI"/>
      <w:sz w:val="18"/>
      <w:szCs w:val="18"/>
    </w:rPr>
  </w:style>
  <w:style w:type="character" w:customStyle="1" w:styleId="Nagwek1Znak">
    <w:name w:val="Nagłówek 1 Znak"/>
    <w:basedOn w:val="Domylnaczcionkaakapitu"/>
    <w:link w:val="Nagwek1"/>
    <w:uiPriority w:val="9"/>
    <w:rsid w:val="00C64F62"/>
    <w:rPr>
      <w:rFonts w:asciiTheme="majorHAnsi" w:eastAsiaTheme="majorEastAsia" w:hAnsiTheme="majorHAnsi" w:cstheme="majorBidi"/>
      <w:color w:val="2E74B5" w:themeColor="accent1" w:themeShade="BF"/>
      <w:sz w:val="32"/>
      <w:szCs w:val="32"/>
    </w:rPr>
  </w:style>
  <w:style w:type="character" w:customStyle="1" w:styleId="object">
    <w:name w:val="object"/>
    <w:basedOn w:val="Domylnaczcionkaakapitu"/>
    <w:rsid w:val="00C004E9"/>
  </w:style>
  <w:style w:type="paragraph" w:styleId="Tekstprzypisukocowego">
    <w:name w:val="endnote text"/>
    <w:basedOn w:val="Normalny"/>
    <w:link w:val="TekstprzypisukocowegoZnak"/>
    <w:uiPriority w:val="99"/>
    <w:semiHidden/>
    <w:unhideWhenUsed/>
    <w:rsid w:val="004309C2"/>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309C2"/>
    <w:rPr>
      <w:sz w:val="20"/>
      <w:szCs w:val="20"/>
    </w:rPr>
  </w:style>
  <w:style w:type="character" w:styleId="Odwoanieprzypisukocowego">
    <w:name w:val="endnote reference"/>
    <w:basedOn w:val="Domylnaczcionkaakapitu"/>
    <w:uiPriority w:val="99"/>
    <w:semiHidden/>
    <w:unhideWhenUsed/>
    <w:rsid w:val="004309C2"/>
    <w:rPr>
      <w:vertAlign w:val="superscript"/>
    </w:rPr>
  </w:style>
  <w:style w:type="paragraph" w:customStyle="1" w:styleId="Standard">
    <w:name w:val="Standard"/>
    <w:rsid w:val="0098498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basedOn w:val="Domylnaczcionkaakapitu"/>
    <w:rsid w:val="00984987"/>
    <w:rPr>
      <w:color w:val="0000FF"/>
      <w:u w:val="single"/>
    </w:rPr>
  </w:style>
  <w:style w:type="character" w:styleId="Pogrubienie">
    <w:name w:val="Strong"/>
    <w:basedOn w:val="Domylnaczcionkaakapitu"/>
    <w:uiPriority w:val="22"/>
    <w:qFormat/>
    <w:rsid w:val="00E24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0304">
      <w:bodyDiv w:val="1"/>
      <w:marLeft w:val="0"/>
      <w:marRight w:val="0"/>
      <w:marTop w:val="0"/>
      <w:marBottom w:val="0"/>
      <w:divBdr>
        <w:top w:val="none" w:sz="0" w:space="0" w:color="auto"/>
        <w:left w:val="none" w:sz="0" w:space="0" w:color="auto"/>
        <w:bottom w:val="none" w:sz="0" w:space="0" w:color="auto"/>
        <w:right w:val="none" w:sz="0" w:space="0" w:color="auto"/>
      </w:divBdr>
    </w:div>
    <w:div w:id="162745729">
      <w:bodyDiv w:val="1"/>
      <w:marLeft w:val="0"/>
      <w:marRight w:val="0"/>
      <w:marTop w:val="0"/>
      <w:marBottom w:val="0"/>
      <w:divBdr>
        <w:top w:val="none" w:sz="0" w:space="0" w:color="auto"/>
        <w:left w:val="none" w:sz="0" w:space="0" w:color="auto"/>
        <w:bottom w:val="none" w:sz="0" w:space="0" w:color="auto"/>
        <w:right w:val="none" w:sz="0" w:space="0" w:color="auto"/>
      </w:divBdr>
      <w:divsChild>
        <w:div w:id="1221331990">
          <w:marLeft w:val="0"/>
          <w:marRight w:val="0"/>
          <w:marTop w:val="0"/>
          <w:marBottom w:val="0"/>
          <w:divBdr>
            <w:top w:val="none" w:sz="0" w:space="0" w:color="auto"/>
            <w:left w:val="none" w:sz="0" w:space="0" w:color="auto"/>
            <w:bottom w:val="none" w:sz="0" w:space="0" w:color="auto"/>
            <w:right w:val="none" w:sz="0" w:space="0" w:color="auto"/>
          </w:divBdr>
        </w:div>
        <w:div w:id="870842659">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1224291312">
          <w:marLeft w:val="0"/>
          <w:marRight w:val="0"/>
          <w:marTop w:val="0"/>
          <w:marBottom w:val="0"/>
          <w:divBdr>
            <w:top w:val="none" w:sz="0" w:space="0" w:color="auto"/>
            <w:left w:val="none" w:sz="0" w:space="0" w:color="auto"/>
            <w:bottom w:val="none" w:sz="0" w:space="0" w:color="auto"/>
            <w:right w:val="none" w:sz="0" w:space="0" w:color="auto"/>
          </w:divBdr>
        </w:div>
        <w:div w:id="619146272">
          <w:marLeft w:val="0"/>
          <w:marRight w:val="0"/>
          <w:marTop w:val="0"/>
          <w:marBottom w:val="0"/>
          <w:divBdr>
            <w:top w:val="none" w:sz="0" w:space="0" w:color="auto"/>
            <w:left w:val="none" w:sz="0" w:space="0" w:color="auto"/>
            <w:bottom w:val="none" w:sz="0" w:space="0" w:color="auto"/>
            <w:right w:val="none" w:sz="0" w:space="0" w:color="auto"/>
          </w:divBdr>
        </w:div>
        <w:div w:id="1073433447">
          <w:marLeft w:val="0"/>
          <w:marRight w:val="0"/>
          <w:marTop w:val="0"/>
          <w:marBottom w:val="0"/>
          <w:divBdr>
            <w:top w:val="none" w:sz="0" w:space="0" w:color="auto"/>
            <w:left w:val="none" w:sz="0" w:space="0" w:color="auto"/>
            <w:bottom w:val="none" w:sz="0" w:space="0" w:color="auto"/>
            <w:right w:val="none" w:sz="0" w:space="0" w:color="auto"/>
          </w:divBdr>
        </w:div>
        <w:div w:id="1331983488">
          <w:marLeft w:val="0"/>
          <w:marRight w:val="0"/>
          <w:marTop w:val="0"/>
          <w:marBottom w:val="0"/>
          <w:divBdr>
            <w:top w:val="none" w:sz="0" w:space="0" w:color="auto"/>
            <w:left w:val="none" w:sz="0" w:space="0" w:color="auto"/>
            <w:bottom w:val="none" w:sz="0" w:space="0" w:color="auto"/>
            <w:right w:val="none" w:sz="0" w:space="0" w:color="auto"/>
          </w:divBdr>
        </w:div>
      </w:divsChild>
    </w:div>
    <w:div w:id="329674514">
      <w:bodyDiv w:val="1"/>
      <w:marLeft w:val="0"/>
      <w:marRight w:val="0"/>
      <w:marTop w:val="0"/>
      <w:marBottom w:val="0"/>
      <w:divBdr>
        <w:top w:val="none" w:sz="0" w:space="0" w:color="auto"/>
        <w:left w:val="none" w:sz="0" w:space="0" w:color="auto"/>
        <w:bottom w:val="none" w:sz="0" w:space="0" w:color="auto"/>
        <w:right w:val="none" w:sz="0" w:space="0" w:color="auto"/>
      </w:divBdr>
    </w:div>
    <w:div w:id="483590844">
      <w:bodyDiv w:val="1"/>
      <w:marLeft w:val="0"/>
      <w:marRight w:val="0"/>
      <w:marTop w:val="0"/>
      <w:marBottom w:val="0"/>
      <w:divBdr>
        <w:top w:val="none" w:sz="0" w:space="0" w:color="auto"/>
        <w:left w:val="none" w:sz="0" w:space="0" w:color="auto"/>
        <w:bottom w:val="none" w:sz="0" w:space="0" w:color="auto"/>
        <w:right w:val="none" w:sz="0" w:space="0" w:color="auto"/>
      </w:divBdr>
      <w:divsChild>
        <w:div w:id="1250772327">
          <w:marLeft w:val="0"/>
          <w:marRight w:val="0"/>
          <w:marTop w:val="0"/>
          <w:marBottom w:val="0"/>
          <w:divBdr>
            <w:top w:val="none" w:sz="0" w:space="0" w:color="auto"/>
            <w:left w:val="none" w:sz="0" w:space="0" w:color="auto"/>
            <w:bottom w:val="none" w:sz="0" w:space="0" w:color="auto"/>
            <w:right w:val="none" w:sz="0" w:space="0" w:color="auto"/>
          </w:divBdr>
          <w:divsChild>
            <w:div w:id="824474021">
              <w:marLeft w:val="0"/>
              <w:marRight w:val="0"/>
              <w:marTop w:val="0"/>
              <w:marBottom w:val="0"/>
              <w:divBdr>
                <w:top w:val="none" w:sz="0" w:space="0" w:color="auto"/>
                <w:left w:val="none" w:sz="0" w:space="0" w:color="auto"/>
                <w:bottom w:val="none" w:sz="0" w:space="0" w:color="auto"/>
                <w:right w:val="none" w:sz="0" w:space="0" w:color="auto"/>
              </w:divBdr>
              <w:divsChild>
                <w:div w:id="394553776">
                  <w:marLeft w:val="0"/>
                  <w:marRight w:val="0"/>
                  <w:marTop w:val="0"/>
                  <w:marBottom w:val="0"/>
                  <w:divBdr>
                    <w:top w:val="none" w:sz="0" w:space="0" w:color="auto"/>
                    <w:left w:val="none" w:sz="0" w:space="0" w:color="auto"/>
                    <w:bottom w:val="none" w:sz="0" w:space="0" w:color="auto"/>
                    <w:right w:val="none" w:sz="0" w:space="0" w:color="auto"/>
                  </w:divBdr>
                  <w:divsChild>
                    <w:div w:id="185364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98858">
      <w:bodyDiv w:val="1"/>
      <w:marLeft w:val="0"/>
      <w:marRight w:val="0"/>
      <w:marTop w:val="0"/>
      <w:marBottom w:val="0"/>
      <w:divBdr>
        <w:top w:val="none" w:sz="0" w:space="0" w:color="auto"/>
        <w:left w:val="none" w:sz="0" w:space="0" w:color="auto"/>
        <w:bottom w:val="none" w:sz="0" w:space="0" w:color="auto"/>
        <w:right w:val="none" w:sz="0" w:space="0" w:color="auto"/>
      </w:divBdr>
    </w:div>
    <w:div w:id="638000118">
      <w:bodyDiv w:val="1"/>
      <w:marLeft w:val="0"/>
      <w:marRight w:val="0"/>
      <w:marTop w:val="0"/>
      <w:marBottom w:val="0"/>
      <w:divBdr>
        <w:top w:val="none" w:sz="0" w:space="0" w:color="auto"/>
        <w:left w:val="none" w:sz="0" w:space="0" w:color="auto"/>
        <w:bottom w:val="none" w:sz="0" w:space="0" w:color="auto"/>
        <w:right w:val="none" w:sz="0" w:space="0" w:color="auto"/>
      </w:divBdr>
      <w:divsChild>
        <w:div w:id="540171606">
          <w:marLeft w:val="0"/>
          <w:marRight w:val="0"/>
          <w:marTop w:val="0"/>
          <w:marBottom w:val="0"/>
          <w:divBdr>
            <w:top w:val="none" w:sz="0" w:space="0" w:color="auto"/>
            <w:left w:val="none" w:sz="0" w:space="0" w:color="auto"/>
            <w:bottom w:val="none" w:sz="0" w:space="0" w:color="auto"/>
            <w:right w:val="none" w:sz="0" w:space="0" w:color="auto"/>
          </w:divBdr>
        </w:div>
        <w:div w:id="1311399637">
          <w:marLeft w:val="0"/>
          <w:marRight w:val="0"/>
          <w:marTop w:val="0"/>
          <w:marBottom w:val="0"/>
          <w:divBdr>
            <w:top w:val="none" w:sz="0" w:space="0" w:color="auto"/>
            <w:left w:val="none" w:sz="0" w:space="0" w:color="auto"/>
            <w:bottom w:val="none" w:sz="0" w:space="0" w:color="auto"/>
            <w:right w:val="none" w:sz="0" w:space="0" w:color="auto"/>
          </w:divBdr>
        </w:div>
        <w:div w:id="2022316712">
          <w:marLeft w:val="0"/>
          <w:marRight w:val="0"/>
          <w:marTop w:val="0"/>
          <w:marBottom w:val="0"/>
          <w:divBdr>
            <w:top w:val="none" w:sz="0" w:space="0" w:color="auto"/>
            <w:left w:val="none" w:sz="0" w:space="0" w:color="auto"/>
            <w:bottom w:val="none" w:sz="0" w:space="0" w:color="auto"/>
            <w:right w:val="none" w:sz="0" w:space="0" w:color="auto"/>
          </w:divBdr>
          <w:divsChild>
            <w:div w:id="767194001">
              <w:marLeft w:val="0"/>
              <w:marRight w:val="0"/>
              <w:marTop w:val="0"/>
              <w:marBottom w:val="0"/>
              <w:divBdr>
                <w:top w:val="none" w:sz="0" w:space="0" w:color="auto"/>
                <w:left w:val="none" w:sz="0" w:space="0" w:color="auto"/>
                <w:bottom w:val="none" w:sz="0" w:space="0" w:color="auto"/>
                <w:right w:val="none" w:sz="0" w:space="0" w:color="auto"/>
              </w:divBdr>
            </w:div>
            <w:div w:id="1057975701">
              <w:marLeft w:val="0"/>
              <w:marRight w:val="0"/>
              <w:marTop w:val="0"/>
              <w:marBottom w:val="0"/>
              <w:divBdr>
                <w:top w:val="none" w:sz="0" w:space="0" w:color="auto"/>
                <w:left w:val="none" w:sz="0" w:space="0" w:color="auto"/>
                <w:bottom w:val="none" w:sz="0" w:space="0" w:color="auto"/>
                <w:right w:val="none" w:sz="0" w:space="0" w:color="auto"/>
              </w:divBdr>
            </w:div>
            <w:div w:id="251134642">
              <w:marLeft w:val="0"/>
              <w:marRight w:val="0"/>
              <w:marTop w:val="0"/>
              <w:marBottom w:val="0"/>
              <w:divBdr>
                <w:top w:val="none" w:sz="0" w:space="0" w:color="auto"/>
                <w:left w:val="none" w:sz="0" w:space="0" w:color="auto"/>
                <w:bottom w:val="none" w:sz="0" w:space="0" w:color="auto"/>
                <w:right w:val="none" w:sz="0" w:space="0" w:color="auto"/>
              </w:divBdr>
            </w:div>
            <w:div w:id="1969772240">
              <w:marLeft w:val="0"/>
              <w:marRight w:val="0"/>
              <w:marTop w:val="0"/>
              <w:marBottom w:val="0"/>
              <w:divBdr>
                <w:top w:val="none" w:sz="0" w:space="0" w:color="auto"/>
                <w:left w:val="none" w:sz="0" w:space="0" w:color="auto"/>
                <w:bottom w:val="none" w:sz="0" w:space="0" w:color="auto"/>
                <w:right w:val="none" w:sz="0" w:space="0" w:color="auto"/>
              </w:divBdr>
            </w:div>
          </w:divsChild>
        </w:div>
        <w:div w:id="1666781641">
          <w:marLeft w:val="0"/>
          <w:marRight w:val="0"/>
          <w:marTop w:val="0"/>
          <w:marBottom w:val="0"/>
          <w:divBdr>
            <w:top w:val="none" w:sz="0" w:space="0" w:color="auto"/>
            <w:left w:val="none" w:sz="0" w:space="0" w:color="auto"/>
            <w:bottom w:val="none" w:sz="0" w:space="0" w:color="auto"/>
            <w:right w:val="none" w:sz="0" w:space="0" w:color="auto"/>
          </w:divBdr>
          <w:divsChild>
            <w:div w:id="703289808">
              <w:marLeft w:val="0"/>
              <w:marRight w:val="0"/>
              <w:marTop w:val="0"/>
              <w:marBottom w:val="0"/>
              <w:divBdr>
                <w:top w:val="none" w:sz="0" w:space="0" w:color="auto"/>
                <w:left w:val="none" w:sz="0" w:space="0" w:color="auto"/>
                <w:bottom w:val="none" w:sz="0" w:space="0" w:color="auto"/>
                <w:right w:val="none" w:sz="0" w:space="0" w:color="auto"/>
              </w:divBdr>
            </w:div>
          </w:divsChild>
        </w:div>
        <w:div w:id="1465542482">
          <w:marLeft w:val="0"/>
          <w:marRight w:val="0"/>
          <w:marTop w:val="0"/>
          <w:marBottom w:val="0"/>
          <w:divBdr>
            <w:top w:val="none" w:sz="0" w:space="0" w:color="auto"/>
            <w:left w:val="none" w:sz="0" w:space="0" w:color="auto"/>
            <w:bottom w:val="none" w:sz="0" w:space="0" w:color="auto"/>
            <w:right w:val="none" w:sz="0" w:space="0" w:color="auto"/>
          </w:divBdr>
        </w:div>
        <w:div w:id="1759474213">
          <w:marLeft w:val="0"/>
          <w:marRight w:val="0"/>
          <w:marTop w:val="0"/>
          <w:marBottom w:val="0"/>
          <w:divBdr>
            <w:top w:val="none" w:sz="0" w:space="0" w:color="auto"/>
            <w:left w:val="none" w:sz="0" w:space="0" w:color="auto"/>
            <w:bottom w:val="none" w:sz="0" w:space="0" w:color="auto"/>
            <w:right w:val="none" w:sz="0" w:space="0" w:color="auto"/>
          </w:divBdr>
        </w:div>
      </w:divsChild>
    </w:div>
    <w:div w:id="663900412">
      <w:bodyDiv w:val="1"/>
      <w:marLeft w:val="0"/>
      <w:marRight w:val="0"/>
      <w:marTop w:val="0"/>
      <w:marBottom w:val="0"/>
      <w:divBdr>
        <w:top w:val="none" w:sz="0" w:space="0" w:color="auto"/>
        <w:left w:val="none" w:sz="0" w:space="0" w:color="auto"/>
        <w:bottom w:val="none" w:sz="0" w:space="0" w:color="auto"/>
        <w:right w:val="none" w:sz="0" w:space="0" w:color="auto"/>
      </w:divBdr>
    </w:div>
    <w:div w:id="728193913">
      <w:bodyDiv w:val="1"/>
      <w:marLeft w:val="0"/>
      <w:marRight w:val="0"/>
      <w:marTop w:val="0"/>
      <w:marBottom w:val="0"/>
      <w:divBdr>
        <w:top w:val="none" w:sz="0" w:space="0" w:color="auto"/>
        <w:left w:val="none" w:sz="0" w:space="0" w:color="auto"/>
        <w:bottom w:val="none" w:sz="0" w:space="0" w:color="auto"/>
        <w:right w:val="none" w:sz="0" w:space="0" w:color="auto"/>
      </w:divBdr>
    </w:div>
    <w:div w:id="1063799583">
      <w:bodyDiv w:val="1"/>
      <w:marLeft w:val="0"/>
      <w:marRight w:val="0"/>
      <w:marTop w:val="0"/>
      <w:marBottom w:val="0"/>
      <w:divBdr>
        <w:top w:val="none" w:sz="0" w:space="0" w:color="auto"/>
        <w:left w:val="none" w:sz="0" w:space="0" w:color="auto"/>
        <w:bottom w:val="none" w:sz="0" w:space="0" w:color="auto"/>
        <w:right w:val="none" w:sz="0" w:space="0" w:color="auto"/>
      </w:divBdr>
    </w:div>
    <w:div w:id="1455709389">
      <w:bodyDiv w:val="1"/>
      <w:marLeft w:val="0"/>
      <w:marRight w:val="0"/>
      <w:marTop w:val="0"/>
      <w:marBottom w:val="0"/>
      <w:divBdr>
        <w:top w:val="none" w:sz="0" w:space="0" w:color="auto"/>
        <w:left w:val="none" w:sz="0" w:space="0" w:color="auto"/>
        <w:bottom w:val="none" w:sz="0" w:space="0" w:color="auto"/>
        <w:right w:val="none" w:sz="0" w:space="0" w:color="auto"/>
      </w:divBdr>
      <w:divsChild>
        <w:div w:id="1102454905">
          <w:marLeft w:val="0"/>
          <w:marRight w:val="0"/>
          <w:marTop w:val="0"/>
          <w:marBottom w:val="0"/>
          <w:divBdr>
            <w:top w:val="none" w:sz="0" w:space="0" w:color="auto"/>
            <w:left w:val="none" w:sz="0" w:space="0" w:color="auto"/>
            <w:bottom w:val="none" w:sz="0" w:space="0" w:color="auto"/>
            <w:right w:val="none" w:sz="0" w:space="0" w:color="auto"/>
          </w:divBdr>
          <w:divsChild>
            <w:div w:id="210389836">
              <w:marLeft w:val="0"/>
              <w:marRight w:val="0"/>
              <w:marTop w:val="0"/>
              <w:marBottom w:val="0"/>
              <w:divBdr>
                <w:top w:val="none" w:sz="0" w:space="0" w:color="auto"/>
                <w:left w:val="none" w:sz="0" w:space="0" w:color="auto"/>
                <w:bottom w:val="none" w:sz="0" w:space="0" w:color="auto"/>
                <w:right w:val="none" w:sz="0" w:space="0" w:color="auto"/>
              </w:divBdr>
              <w:divsChild>
                <w:div w:id="226963746">
                  <w:marLeft w:val="0"/>
                  <w:marRight w:val="0"/>
                  <w:marTop w:val="0"/>
                  <w:marBottom w:val="0"/>
                  <w:divBdr>
                    <w:top w:val="none" w:sz="0" w:space="0" w:color="auto"/>
                    <w:left w:val="none" w:sz="0" w:space="0" w:color="auto"/>
                    <w:bottom w:val="none" w:sz="0" w:space="0" w:color="auto"/>
                    <w:right w:val="none" w:sz="0" w:space="0" w:color="auto"/>
                  </w:divBdr>
                  <w:divsChild>
                    <w:div w:id="10644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2982">
      <w:bodyDiv w:val="1"/>
      <w:marLeft w:val="0"/>
      <w:marRight w:val="0"/>
      <w:marTop w:val="0"/>
      <w:marBottom w:val="0"/>
      <w:divBdr>
        <w:top w:val="none" w:sz="0" w:space="0" w:color="auto"/>
        <w:left w:val="none" w:sz="0" w:space="0" w:color="auto"/>
        <w:bottom w:val="none" w:sz="0" w:space="0" w:color="auto"/>
        <w:right w:val="none" w:sz="0" w:space="0" w:color="auto"/>
      </w:divBdr>
    </w:div>
    <w:div w:id="1872641871">
      <w:bodyDiv w:val="1"/>
      <w:marLeft w:val="0"/>
      <w:marRight w:val="0"/>
      <w:marTop w:val="0"/>
      <w:marBottom w:val="0"/>
      <w:divBdr>
        <w:top w:val="none" w:sz="0" w:space="0" w:color="auto"/>
        <w:left w:val="none" w:sz="0" w:space="0" w:color="auto"/>
        <w:bottom w:val="none" w:sz="0" w:space="0" w:color="auto"/>
        <w:right w:val="none" w:sz="0" w:space="0" w:color="auto"/>
      </w:divBdr>
    </w:div>
    <w:div w:id="1899895820">
      <w:bodyDiv w:val="1"/>
      <w:marLeft w:val="0"/>
      <w:marRight w:val="0"/>
      <w:marTop w:val="0"/>
      <w:marBottom w:val="0"/>
      <w:divBdr>
        <w:top w:val="none" w:sz="0" w:space="0" w:color="auto"/>
        <w:left w:val="none" w:sz="0" w:space="0" w:color="auto"/>
        <w:bottom w:val="none" w:sz="0" w:space="0" w:color="auto"/>
        <w:right w:val="none" w:sz="0" w:space="0" w:color="auto"/>
      </w:divBdr>
      <w:divsChild>
        <w:div w:id="1854999038">
          <w:marLeft w:val="0"/>
          <w:marRight w:val="0"/>
          <w:marTop w:val="0"/>
          <w:marBottom w:val="0"/>
          <w:divBdr>
            <w:top w:val="none" w:sz="0" w:space="0" w:color="auto"/>
            <w:left w:val="none" w:sz="0" w:space="0" w:color="auto"/>
            <w:bottom w:val="none" w:sz="0" w:space="0" w:color="auto"/>
            <w:right w:val="none" w:sz="0" w:space="0" w:color="auto"/>
          </w:divBdr>
          <w:divsChild>
            <w:div w:id="1020083113">
              <w:marLeft w:val="0"/>
              <w:marRight w:val="0"/>
              <w:marTop w:val="0"/>
              <w:marBottom w:val="0"/>
              <w:divBdr>
                <w:top w:val="none" w:sz="0" w:space="0" w:color="auto"/>
                <w:left w:val="none" w:sz="0" w:space="0" w:color="auto"/>
                <w:bottom w:val="none" w:sz="0" w:space="0" w:color="auto"/>
                <w:right w:val="none" w:sz="0" w:space="0" w:color="auto"/>
              </w:divBdr>
              <w:divsChild>
                <w:div w:id="1822773542">
                  <w:marLeft w:val="0"/>
                  <w:marRight w:val="0"/>
                  <w:marTop w:val="0"/>
                  <w:marBottom w:val="0"/>
                  <w:divBdr>
                    <w:top w:val="none" w:sz="0" w:space="0" w:color="auto"/>
                    <w:left w:val="none" w:sz="0" w:space="0" w:color="auto"/>
                    <w:bottom w:val="none" w:sz="0" w:space="0" w:color="auto"/>
                    <w:right w:val="none" w:sz="0" w:space="0" w:color="auto"/>
                  </w:divBdr>
                  <w:divsChild>
                    <w:div w:id="180842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62163">
      <w:bodyDiv w:val="1"/>
      <w:marLeft w:val="0"/>
      <w:marRight w:val="0"/>
      <w:marTop w:val="0"/>
      <w:marBottom w:val="0"/>
      <w:divBdr>
        <w:top w:val="none" w:sz="0" w:space="0" w:color="auto"/>
        <w:left w:val="none" w:sz="0" w:space="0" w:color="auto"/>
        <w:bottom w:val="none" w:sz="0" w:space="0" w:color="auto"/>
        <w:right w:val="none" w:sz="0" w:space="0" w:color="auto"/>
      </w:divBdr>
    </w:div>
    <w:div w:id="20579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uppoznan.praca.gov.pl/praca-sezonowa-z-eures" TargetMode="External"/><Relationship Id="rId5" Type="http://schemas.openxmlformats.org/officeDocument/2006/relationships/webSettings" Target="webSettings.xml"/><Relationship Id="rId10" Type="http://schemas.openxmlformats.org/officeDocument/2006/relationships/hyperlink" Target="https://eures.praca.gov.pl/o-nas/informacje-o-eures/kampania-nt-pracy-sezonowej-w-ue-2021" TargetMode="External"/><Relationship Id="rId4" Type="http://schemas.openxmlformats.org/officeDocument/2006/relationships/settings" Target="settings.xml"/><Relationship Id="rId9" Type="http://schemas.openxmlformats.org/officeDocument/2006/relationships/hyperlink" Target="http://www.poznan.uw.gov.pl/node/8512"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EBBD7-E322-4907-B25E-316E5A79E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2646</Words>
  <Characters>15878</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Pyżalska</dc:creator>
  <cp:lastModifiedBy>Gabriela Zulsdorff</cp:lastModifiedBy>
  <cp:revision>2</cp:revision>
  <cp:lastPrinted>2019-01-25T09:59:00Z</cp:lastPrinted>
  <dcterms:created xsi:type="dcterms:W3CDTF">2022-10-11T11:50:00Z</dcterms:created>
  <dcterms:modified xsi:type="dcterms:W3CDTF">2022-10-11T11:50:00Z</dcterms:modified>
</cp:coreProperties>
</file>