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5584F" w14:textId="77777777" w:rsidR="0069357E" w:rsidRDefault="0069357E" w:rsidP="0069357E">
      <w:pPr>
        <w:pStyle w:val="Tytu"/>
      </w:pPr>
      <w:r>
        <w:t>Zapytanie ofertowe</w:t>
      </w:r>
    </w:p>
    <w:p w14:paraId="0299B894" w14:textId="77777777" w:rsidR="0069357E" w:rsidRPr="00FC42EB" w:rsidRDefault="0069357E" w:rsidP="0069357E">
      <w:r>
        <w:rPr>
          <w:rStyle w:val="Pogrubienie"/>
          <w:i/>
          <w:iCs/>
        </w:rPr>
        <w:t>Niniejsze zapytanie nie stanowi oferty w rozumieniu art. 66 Kodeksu Cywilnego.</w:t>
      </w:r>
    </w:p>
    <w:p w14:paraId="5E4AAC21" w14:textId="77777777" w:rsidR="0069357E" w:rsidRPr="001378FE" w:rsidRDefault="0069357E" w:rsidP="0069357E">
      <w:pPr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>
        <w:rPr>
          <w:sz w:val="24"/>
          <w:szCs w:val="24"/>
        </w:rPr>
        <w:t>a</w:t>
      </w:r>
      <w:r w:rsidRPr="001378FE">
        <w:rPr>
          <w:sz w:val="24"/>
          <w:szCs w:val="24"/>
        </w:rPr>
        <w:t>rządzenia nr 15/17 Dyrektora Generalnego z dnia 26 kwietnia 2017 r.</w:t>
      </w:r>
    </w:p>
    <w:p w14:paraId="71BA47D4" w14:textId="77777777" w:rsidR="0069357E" w:rsidRPr="001378FE" w:rsidRDefault="0069357E" w:rsidP="0069357E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14:paraId="126278B2" w14:textId="3910265E" w:rsidR="0069357E" w:rsidRPr="001378FE" w:rsidRDefault="0069357E" w:rsidP="0069357E">
      <w:pPr>
        <w:pStyle w:val="Nagwek2"/>
        <w:jc w:val="both"/>
        <w:rPr>
          <w:sz w:val="24"/>
          <w:szCs w:val="24"/>
        </w:rPr>
      </w:pPr>
      <w:r w:rsidRPr="0069357E">
        <w:rPr>
          <w:sz w:val="24"/>
          <w:szCs w:val="24"/>
        </w:rPr>
        <w:t>Serwis systemów elektrycznych i energetycznych w obiekcie</w:t>
      </w:r>
      <w:r>
        <w:rPr>
          <w:b/>
          <w:bCs/>
          <w:i/>
          <w:iCs/>
          <w:caps w:val="0"/>
          <w:sz w:val="24"/>
          <w:szCs w:val="24"/>
        </w:rPr>
        <w:t xml:space="preserve"> </w:t>
      </w:r>
      <w:r w:rsidRPr="001378FE">
        <w:rPr>
          <w:sz w:val="24"/>
          <w:szCs w:val="24"/>
        </w:rPr>
        <w:t>centrum powiadamiania ratunkowego W poZNANIU, UL. WIŚNIOWA 13A.</w:t>
      </w:r>
    </w:p>
    <w:p w14:paraId="66BCEEB2" w14:textId="77777777" w:rsidR="0069357E" w:rsidRPr="0091265B" w:rsidRDefault="0069357E" w:rsidP="0069357E">
      <w:pPr>
        <w:spacing w:before="0" w:after="0" w:line="240" w:lineRule="auto"/>
        <w:rPr>
          <w:caps/>
          <w:color w:val="1F4D78" w:themeColor="accent1" w:themeShade="7F"/>
          <w:spacing w:val="15"/>
        </w:rPr>
      </w:pPr>
    </w:p>
    <w:p w14:paraId="791E1F0B" w14:textId="77777777" w:rsidR="0069357E" w:rsidRPr="006814BD" w:rsidRDefault="0069357E" w:rsidP="0069357E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14:paraId="1399D6EB" w14:textId="77777777" w:rsidR="0069357E" w:rsidRDefault="0069357E" w:rsidP="006935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0EBFF" w14:textId="352ACFAF" w:rsidR="0069357E" w:rsidRDefault="0069357E" w:rsidP="0069357E">
      <w:pPr>
        <w:jc w:val="both"/>
      </w:pPr>
      <w:r>
        <w:t xml:space="preserve">W ramach </w:t>
      </w:r>
      <w:r>
        <w:t>serwisu Zamawiający oczekuje od Wykonawcy</w:t>
      </w:r>
      <w:r>
        <w:t>:</w:t>
      </w:r>
    </w:p>
    <w:p w14:paraId="190415FC" w14:textId="206B0B11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 xml:space="preserve">Okresowo nie rzadziej niż raz w miesiącu, dokonywać włączania agregatu prądotwórczego oraz dokonywać stosownych wpisów w książce agregatu. </w:t>
      </w:r>
    </w:p>
    <w:p w14:paraId="4CCC12B4" w14:textId="77777777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>Prowadzić serwis konsumenckiej stacji elektroenergetycznej średniego napięcia K-781 wraz z  układami zasilającymi w budynkach A, B, C i D obiektu w tym układy zasilania  gwarantowanego;</w:t>
      </w:r>
    </w:p>
    <w:p w14:paraId="4BF65909" w14:textId="77777777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>Prowadzić konserwację rozdzielni NN, RG i podrozdzielni;</w:t>
      </w:r>
    </w:p>
    <w:p w14:paraId="44C27959" w14:textId="77777777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>Prowadzić konserwację wszystkich instalacji elektrycznych mieszczących się w budynkach A, B, C i D;</w:t>
      </w:r>
    </w:p>
    <w:p w14:paraId="73B62551" w14:textId="77777777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>Przeprowadzać planowe przeglądy i konserwacji zgodnie z instrukcjami współpracy eksploatacyjno-ruchowymi;</w:t>
      </w:r>
    </w:p>
    <w:p w14:paraId="2DC29A66" w14:textId="77777777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>Przeprowadzać planowe testy ciągłości operacyjnej wszystkich systemów energetycznych i elektrycznych budynków A, B, C i D;</w:t>
      </w:r>
    </w:p>
    <w:p w14:paraId="1DAA0C34" w14:textId="77777777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>Prowadzić planowe przeglądy i testy oświetlenia wewnętrznego i zewnętrznego wraz z regulacją istniejących czujników ruchu i zmierzchu;</w:t>
      </w:r>
    </w:p>
    <w:p w14:paraId="1FA2F5DE" w14:textId="77777777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>Prowadzić na bieżąco dokumentację ruchową budynku;</w:t>
      </w:r>
    </w:p>
    <w:p w14:paraId="49BF0A5B" w14:textId="77777777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 xml:space="preserve">Udzielać konsultacji – w tym konsultacji telefonicznych, w zakresie poprawności funkcjonowania </w:t>
      </w:r>
    </w:p>
    <w:p w14:paraId="40FD348D" w14:textId="77777777" w:rsidR="0069357E" w:rsidRDefault="0069357E" w:rsidP="0069357E">
      <w:pPr>
        <w:pStyle w:val="Akapitzlist"/>
        <w:jc w:val="both"/>
      </w:pPr>
      <w:r>
        <w:t>systemu zasilania elektrycznego;</w:t>
      </w:r>
    </w:p>
    <w:p w14:paraId="4CD5E9DA" w14:textId="5B8F728E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>Wykonywać drobne prace instalacyjne i instalacyjno - porządkowe, wpływające na  właściwe funkcjonowanie instalacji, rozdzielni elektrycznych, zainstalowanych urządzeń elektrycznych</w:t>
      </w:r>
      <w:r>
        <w:t>;</w:t>
      </w:r>
    </w:p>
    <w:p w14:paraId="292AAA86" w14:textId="34F2A89A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>Realizować przegląd okresowy i serwis systemu oświetlenia ewakuacyjnego i awaryjnego w obiekcie;</w:t>
      </w:r>
    </w:p>
    <w:p w14:paraId="5C3AF27C" w14:textId="212B3E84" w:rsidR="0069357E" w:rsidRDefault="0069357E" w:rsidP="0069357E">
      <w:pPr>
        <w:pStyle w:val="Akapitzlist"/>
        <w:numPr>
          <w:ilvl w:val="0"/>
          <w:numId w:val="5"/>
        </w:numPr>
        <w:jc w:val="both"/>
      </w:pPr>
      <w:r>
        <w:t xml:space="preserve">Zapewniać asystę techniczną w zakresie systemów elektrycznych i energetycznych w okresowych ćwiczeniach związanych z wymaganym prawem obowiązkiem wyłączenia zasilania w całym obiekcie w sytuacji próbnego alarmu przeciwpożarowego. </w:t>
      </w:r>
    </w:p>
    <w:p w14:paraId="5DC4668D" w14:textId="77777777" w:rsidR="005A1C23" w:rsidRDefault="005A1C23" w:rsidP="005A1C23">
      <w:pPr>
        <w:pStyle w:val="Akapitzlist"/>
      </w:pPr>
    </w:p>
    <w:p w14:paraId="529F1E1E" w14:textId="77777777" w:rsidR="005A1C23" w:rsidRDefault="005A1C23" w:rsidP="005A1C23">
      <w:pPr>
        <w:pStyle w:val="Nagwek3"/>
      </w:pPr>
      <w:r>
        <w:t>Uwaga:</w:t>
      </w:r>
    </w:p>
    <w:p w14:paraId="3D533825" w14:textId="77777777" w:rsidR="005A1C23" w:rsidRDefault="005A1C23" w:rsidP="005A1C23">
      <w:r>
        <w:rPr>
          <w:shd w:val="clear" w:color="auto" w:fill="CCCCCC"/>
        </w:rPr>
        <w:t>Zakres rzeczowy obejmuje materiały eksploatacyjne w postaci bezpieczników natomiast nie obejmuje materiałów eksploatacyjnych takich jak: żarówki, świetlówki, gniazdka itp.</w:t>
      </w:r>
    </w:p>
    <w:p w14:paraId="21B304F1" w14:textId="77777777" w:rsidR="005A1C23" w:rsidRPr="005A1C23" w:rsidRDefault="005A1C23" w:rsidP="005A1C23">
      <w:pPr>
        <w:pStyle w:val="Nagwek3"/>
      </w:pPr>
      <w:r w:rsidRPr="005A1C23">
        <w:t>Inne elementy do umowy wymagane przez Zamawiającego:</w:t>
      </w:r>
    </w:p>
    <w:p w14:paraId="6BD150B7" w14:textId="77777777" w:rsidR="005A1C23" w:rsidRPr="005A1C23" w:rsidRDefault="005A1C23" w:rsidP="005A1C23">
      <w:pPr>
        <w:jc w:val="both"/>
      </w:pPr>
      <w:r w:rsidRPr="005A1C23">
        <w:t xml:space="preserve">Wykonawca w ramach umowy serwisowej zobowiązuje się do usuwania zgłaszanych awarii urządzeń energetycznych i elektrycznych w trybie alarmowym tj. na podany telefon komórkowy Wykonawcy, gdzie </w:t>
      </w:r>
      <w:r w:rsidRPr="005A1C23">
        <w:lastRenderedPageBreak/>
        <w:t xml:space="preserve">Zamawiający informuje o wystąpieniu awarii, a Wykonawca zareaguje na zgłoszenie w następujący sposób – </w:t>
      </w:r>
      <w:r w:rsidRPr="005A1C23">
        <w:rPr>
          <w:b/>
          <w:u w:val="single"/>
        </w:rPr>
        <w:t>czas reakcji na zgłoszona awarię:</w:t>
      </w:r>
    </w:p>
    <w:p w14:paraId="58125B0A" w14:textId="77777777" w:rsidR="005A1C23" w:rsidRPr="005A1C23" w:rsidRDefault="005A1C23" w:rsidP="005A1C23">
      <w:pPr>
        <w:jc w:val="both"/>
      </w:pPr>
      <w:r w:rsidRPr="005A1C23">
        <w:tab/>
        <w:t xml:space="preserve">- w dni robocze od poniedziałku do piątku </w:t>
      </w:r>
      <w:r w:rsidRPr="005A1C23">
        <w:rPr>
          <w:b/>
        </w:rPr>
        <w:t>- do 4 godzin</w:t>
      </w:r>
    </w:p>
    <w:p w14:paraId="533B7176" w14:textId="77777777" w:rsidR="005A1C23" w:rsidRPr="005A1C23" w:rsidRDefault="005A1C23" w:rsidP="005A1C23">
      <w:pPr>
        <w:jc w:val="both"/>
      </w:pPr>
      <w:r w:rsidRPr="005A1C23">
        <w:tab/>
        <w:t xml:space="preserve">- w  soboty, niedziele i dni ustawowo wolne od pracy - </w:t>
      </w:r>
      <w:r w:rsidRPr="005A1C23">
        <w:rPr>
          <w:b/>
        </w:rPr>
        <w:t>do 8 godzin</w:t>
      </w:r>
    </w:p>
    <w:p w14:paraId="2A7CAC1D" w14:textId="591AC305" w:rsidR="005A1C23" w:rsidRPr="005A1C23" w:rsidRDefault="005A1C23" w:rsidP="005A1C23">
      <w:pPr>
        <w:jc w:val="both"/>
      </w:pPr>
      <w:r w:rsidRPr="005A1C23">
        <w:t>Ponadto Zamawiający oczekuje podania przez Wykonawcę stawki roboczogodziny</w:t>
      </w:r>
      <w:r>
        <w:t xml:space="preserve"> usuwania awarii w trybie alarmowym</w:t>
      </w:r>
      <w:r w:rsidRPr="005A1C23">
        <w:t xml:space="preserve">: </w:t>
      </w:r>
    </w:p>
    <w:p w14:paraId="0BE38BC3" w14:textId="77777777" w:rsidR="005A1C23" w:rsidRPr="005A1C23" w:rsidRDefault="005A1C23" w:rsidP="005A1C23">
      <w:pPr>
        <w:jc w:val="both"/>
      </w:pPr>
      <w:r w:rsidRPr="005A1C23">
        <w:t>a) w dniach roboczych poniedziałek - piątek - ……………..PLN brutto</w:t>
      </w:r>
    </w:p>
    <w:p w14:paraId="3375664C" w14:textId="77777777" w:rsidR="005A1C23" w:rsidRPr="005A1C23" w:rsidRDefault="005A1C23" w:rsidP="005A1C23">
      <w:pPr>
        <w:jc w:val="both"/>
      </w:pPr>
      <w:r w:rsidRPr="005A1C23">
        <w:t xml:space="preserve">b) w soboty niedziele i dni ustawowo wolne od pracy -………………PLN brutto </w:t>
      </w:r>
    </w:p>
    <w:p w14:paraId="39E23CC3" w14:textId="77777777" w:rsidR="005A1C23" w:rsidRPr="005A1C23" w:rsidRDefault="005A1C23" w:rsidP="005A1C23">
      <w:pPr>
        <w:jc w:val="both"/>
      </w:pPr>
      <w:r w:rsidRPr="005A1C23">
        <w:t>Wykonawca po usunięciu awarii przedstawi Zamawiającemu do zatwierdzenia protokół powykonawczy- kosztorys w którym określi ilość roboczogodzin i wykaz zużytych materiałów. Tak zatwierdzony protokół powykonawczy- kosztorys, stanowić będzie podstawę do rozliczenia awarii i faktury.</w:t>
      </w:r>
    </w:p>
    <w:p w14:paraId="3741E5CC" w14:textId="0C08C398" w:rsidR="005A1C23" w:rsidRPr="005A1C23" w:rsidRDefault="005A1C23" w:rsidP="005A1C23">
      <w:pPr>
        <w:jc w:val="both"/>
      </w:pPr>
      <w:r w:rsidRPr="005A1C23">
        <w:t>Szacujemy, że godzin określonych w literze „a” b</w:t>
      </w:r>
      <w:r>
        <w:t>ędzie w trakcie trwania umowy 15</w:t>
      </w:r>
      <w:r w:rsidRPr="005A1C23">
        <w:t xml:space="preserve"> </w:t>
      </w:r>
    </w:p>
    <w:p w14:paraId="76199E98" w14:textId="7360F5F4" w:rsidR="005A1C23" w:rsidRPr="005A1C23" w:rsidRDefault="005A1C23" w:rsidP="005A1C23">
      <w:pPr>
        <w:jc w:val="both"/>
      </w:pPr>
      <w:r w:rsidRPr="005A1C23">
        <w:t>Szacujemy, że  godzin określonych w literze „b” b</w:t>
      </w:r>
      <w:r>
        <w:t>ędzie w trakcie trwania umowy 8</w:t>
      </w:r>
    </w:p>
    <w:p w14:paraId="47AE4081" w14:textId="77777777" w:rsidR="0069357E" w:rsidRPr="001378FE" w:rsidRDefault="0069357E" w:rsidP="0069357E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14:paraId="02ED5F6C" w14:textId="77777777" w:rsidR="0069357E" w:rsidRDefault="0069357E" w:rsidP="006935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cena.</w:t>
      </w:r>
      <w:r>
        <w:rPr>
          <w:rFonts w:cstheme="minorHAnsi"/>
          <w:sz w:val="24"/>
          <w:szCs w:val="24"/>
        </w:rPr>
        <w:t xml:space="preserve"> </w:t>
      </w:r>
    </w:p>
    <w:p w14:paraId="67725B71" w14:textId="77777777" w:rsidR="0069357E" w:rsidRPr="001378FE" w:rsidRDefault="0069357E" w:rsidP="0069357E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14:paraId="292AFA83" w14:textId="77777777" w:rsidR="0069357E" w:rsidRPr="00CB3FE1" w:rsidRDefault="0069357E" w:rsidP="0069357E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14:paraId="3767DC86" w14:textId="7712D413" w:rsidR="0069357E" w:rsidRDefault="005A1C23" w:rsidP="0069357E">
      <w:pPr>
        <w:rPr>
          <w:sz w:val="24"/>
          <w:szCs w:val="24"/>
          <w:shd w:val="clear" w:color="auto" w:fill="CCCCCC"/>
        </w:rPr>
      </w:pPr>
      <w:r>
        <w:rPr>
          <w:sz w:val="24"/>
          <w:szCs w:val="24"/>
          <w:shd w:val="clear" w:color="auto" w:fill="CCCCCC"/>
        </w:rPr>
        <w:t xml:space="preserve">Realizacja usługi serwisowej w okresie: </w:t>
      </w:r>
      <w:r w:rsidR="0069357E">
        <w:rPr>
          <w:sz w:val="24"/>
          <w:szCs w:val="24"/>
          <w:shd w:val="clear" w:color="auto" w:fill="CCCCCC"/>
        </w:rPr>
        <w:t>o</w:t>
      </w:r>
      <w:r w:rsidR="0069357E">
        <w:rPr>
          <w:sz w:val="24"/>
          <w:szCs w:val="24"/>
          <w:shd w:val="clear" w:color="auto" w:fill="CCCCCC"/>
        </w:rPr>
        <w:t>d 1 lipca 2018 roku do 31 grudnia 2019</w:t>
      </w:r>
      <w:r w:rsidR="0069357E" w:rsidRPr="00A2742D">
        <w:rPr>
          <w:sz w:val="24"/>
          <w:szCs w:val="24"/>
          <w:shd w:val="clear" w:color="auto" w:fill="CCCCCC"/>
        </w:rPr>
        <w:t xml:space="preserve"> roku.</w:t>
      </w:r>
    </w:p>
    <w:p w14:paraId="285ECD39" w14:textId="723A9786" w:rsidR="005A1C23" w:rsidRPr="00E77BA3" w:rsidRDefault="005A1C23" w:rsidP="0069357E">
      <w:pPr>
        <w:rPr>
          <w:rFonts w:cstheme="minorHAnsi"/>
          <w:sz w:val="24"/>
          <w:szCs w:val="24"/>
        </w:rPr>
      </w:pPr>
      <w:r>
        <w:rPr>
          <w:sz w:val="24"/>
          <w:szCs w:val="24"/>
          <w:shd w:val="clear" w:color="auto" w:fill="CCCCCC"/>
        </w:rPr>
        <w:t>Termin składania ofert do 4 czerwca 2018 r.</w:t>
      </w:r>
    </w:p>
    <w:p w14:paraId="577CF4AC" w14:textId="77777777" w:rsidR="0069357E" w:rsidRPr="001378FE" w:rsidRDefault="0069357E" w:rsidP="0069357E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14:paraId="6FC34D50" w14:textId="77777777" w:rsidR="0069357E" w:rsidRPr="001378FE" w:rsidRDefault="0069357E" w:rsidP="0069357E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 72 – sekretariat Wydziału</w:t>
      </w:r>
      <w:r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14:paraId="3279E64E" w14:textId="77777777" w:rsidR="0069357E" w:rsidRPr="001378FE" w:rsidRDefault="0069357E" w:rsidP="006935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 </w:t>
      </w:r>
    </w:p>
    <w:p w14:paraId="7D444386" w14:textId="77777777" w:rsidR="0069357E" w:rsidRDefault="0069357E" w:rsidP="00685C86">
      <w:pPr>
        <w:pStyle w:val="Tytu"/>
      </w:pPr>
    </w:p>
    <w:p w14:paraId="1AE19E5F" w14:textId="77777777" w:rsidR="0069357E" w:rsidRDefault="0069357E" w:rsidP="00685C86">
      <w:pPr>
        <w:pStyle w:val="Tytu"/>
      </w:pPr>
    </w:p>
    <w:p w14:paraId="756DB379" w14:textId="77777777" w:rsidR="005A1C23" w:rsidRDefault="005A1C23" w:rsidP="00685C86">
      <w:pPr>
        <w:pStyle w:val="Tytu"/>
      </w:pPr>
    </w:p>
    <w:p w14:paraId="4F3018D0" w14:textId="77777777" w:rsidR="005A1C23" w:rsidRDefault="005A1C23" w:rsidP="00685C86">
      <w:pPr>
        <w:pStyle w:val="Tytu"/>
      </w:pPr>
      <w:bookmarkStart w:id="0" w:name="_GoBack"/>
      <w:bookmarkEnd w:id="0"/>
    </w:p>
    <w:sectPr w:rsidR="005A1C2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686"/>
    <w:multiLevelType w:val="hybridMultilevel"/>
    <w:tmpl w:val="6E68F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0BAA"/>
    <w:multiLevelType w:val="multilevel"/>
    <w:tmpl w:val="3182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FE55502"/>
    <w:multiLevelType w:val="hybridMultilevel"/>
    <w:tmpl w:val="0DEA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60C"/>
    <w:multiLevelType w:val="multilevel"/>
    <w:tmpl w:val="ACB66AD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2BF2"/>
    <w:multiLevelType w:val="multilevel"/>
    <w:tmpl w:val="24006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715206"/>
    <w:multiLevelType w:val="multilevel"/>
    <w:tmpl w:val="FBC2E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DC"/>
    <w:rsid w:val="00087BFF"/>
    <w:rsid w:val="00295530"/>
    <w:rsid w:val="002C6FDE"/>
    <w:rsid w:val="002E4F75"/>
    <w:rsid w:val="002F547D"/>
    <w:rsid w:val="003648A7"/>
    <w:rsid w:val="00455878"/>
    <w:rsid w:val="00466B09"/>
    <w:rsid w:val="004A79AF"/>
    <w:rsid w:val="005A1C23"/>
    <w:rsid w:val="00627032"/>
    <w:rsid w:val="00685C86"/>
    <w:rsid w:val="0069357E"/>
    <w:rsid w:val="0073085F"/>
    <w:rsid w:val="007B6132"/>
    <w:rsid w:val="007E6CE7"/>
    <w:rsid w:val="007F6A8B"/>
    <w:rsid w:val="008E7647"/>
    <w:rsid w:val="00A06D2A"/>
    <w:rsid w:val="00A2742D"/>
    <w:rsid w:val="00AE5074"/>
    <w:rsid w:val="00C03300"/>
    <w:rsid w:val="00D17826"/>
    <w:rsid w:val="00D34E2B"/>
    <w:rsid w:val="00DE2700"/>
    <w:rsid w:val="00E21B5A"/>
    <w:rsid w:val="00E97B9A"/>
    <w:rsid w:val="00EE152C"/>
    <w:rsid w:val="00EE5597"/>
    <w:rsid w:val="00F5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3AEC"/>
  <w15:docId w15:val="{F794DF06-3ED0-44AF-9C1C-877DD4C0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C23"/>
  </w:style>
  <w:style w:type="paragraph" w:styleId="Nagwek1">
    <w:name w:val="heading 1"/>
    <w:basedOn w:val="Normalny"/>
    <w:next w:val="Normalny"/>
    <w:link w:val="Nagwek1Znak"/>
    <w:uiPriority w:val="9"/>
    <w:qFormat/>
    <w:rsid w:val="00685C8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5C8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5C8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C8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5C8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5C8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5C8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5C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5C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suppressAutoHyphens/>
      <w:spacing w:before="0" w:after="0" w:line="100" w:lineRule="atLeast"/>
    </w:pPr>
    <w:rPr>
      <w:rFonts w:ascii="Times New Roman" w:eastAsia="Times New Roman" w:hAnsi="Times New Roman" w:cs="Times New Roman"/>
      <w:lang w:eastAsia="zh-CN" w:bidi="hi-I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  <w:u w:val="none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y"/>
    <w:pPr>
      <w:suppressLineNumbers/>
    </w:pPr>
    <w:rPr>
      <w:rFonts w:cs="Mangal"/>
    </w:rPr>
  </w:style>
  <w:style w:type="paragraph" w:customStyle="1" w:styleId="Zawartotabeli">
    <w:name w:val="Zawartość tabeli"/>
    <w:basedOn w:val="Domylny"/>
    <w:pPr>
      <w:suppressLineNumbers/>
    </w:pPr>
  </w:style>
  <w:style w:type="paragraph" w:styleId="Akapitzlist">
    <w:name w:val="List Paragraph"/>
    <w:basedOn w:val="Domylny"/>
    <w:uiPriority w:val="34"/>
    <w:qFormat/>
    <w:pPr>
      <w:suppressAutoHyphens w:val="0"/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85C8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85C86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685C86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5C86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5C86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5C86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5C86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5C8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5C8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85C86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85C8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85C8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5C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85C8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85C86"/>
    <w:rPr>
      <w:b/>
      <w:bCs/>
    </w:rPr>
  </w:style>
  <w:style w:type="character" w:styleId="Uwydatnienie">
    <w:name w:val="Emphasis"/>
    <w:uiPriority w:val="20"/>
    <w:qFormat/>
    <w:rsid w:val="00685C86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685C8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85C8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85C8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5C8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5C86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685C86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685C86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685C86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685C86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685C8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5C8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8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87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8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8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CPR Poznań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Waldemar Paternoga</cp:lastModifiedBy>
  <cp:revision>2</cp:revision>
  <cp:lastPrinted>2016-05-18T08:41:00Z</cp:lastPrinted>
  <dcterms:created xsi:type="dcterms:W3CDTF">2018-05-18T08:34:00Z</dcterms:created>
  <dcterms:modified xsi:type="dcterms:W3CDTF">2018-05-18T08:34:00Z</dcterms:modified>
</cp:coreProperties>
</file>