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E3" w:rsidRDefault="008608BB">
      <w:pPr>
        <w:pStyle w:val="Tytu"/>
      </w:pPr>
      <w:r>
        <w:t>Zapytanie ofertowe</w:t>
      </w:r>
    </w:p>
    <w:p w:rsidR="00E131E3" w:rsidRDefault="008608BB">
      <w:r>
        <w:t>Na podstawie Zrządzenia nr 15/17 Dyrektora Generalnego z dnia 26 kwietnia 2017 r.</w:t>
      </w:r>
    </w:p>
    <w:p w:rsidR="00E131E3" w:rsidRDefault="008608BB">
      <w:pPr>
        <w:pStyle w:val="Nagwek1"/>
        <w:rPr>
          <w:b/>
        </w:rPr>
      </w:pPr>
      <w:r>
        <w:rPr>
          <w:b/>
        </w:rPr>
        <w:t>OPIS PRZEDMIOTU ZAMÓWIENIA</w:t>
      </w:r>
    </w:p>
    <w:p w:rsidR="00E131E3" w:rsidRDefault="008608BB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 w:themeFill="accent1" w:themeFillTint="33"/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after="0"/>
        <w:jc w:val="center"/>
        <w:outlineLvl w:val="1"/>
        <w:rPr>
          <w:b/>
          <w:bCs/>
        </w:rPr>
      </w:pPr>
      <w:r>
        <w:rPr>
          <w:b/>
          <w:bCs/>
          <w:caps/>
          <w:spacing w:val="15"/>
        </w:rPr>
        <w:t xml:space="preserve"> Realizacja </w:t>
      </w:r>
      <w:r w:rsidR="00353701">
        <w:rPr>
          <w:b/>
          <w:bCs/>
          <w:caps/>
          <w:spacing w:val="15"/>
        </w:rPr>
        <w:t>usług serwisowych systemów zainstalowanych w Centrum powiadamiania ratunkowego w poznaniu</w:t>
      </w:r>
    </w:p>
    <w:p w:rsidR="00E131E3" w:rsidRPr="00353701" w:rsidRDefault="00353701">
      <w:pPr>
        <w:pStyle w:val="Nagwek3"/>
        <w:rPr>
          <w:rStyle w:val="Uwydatnienie"/>
        </w:rPr>
      </w:pPr>
      <w:r w:rsidRPr="00353701">
        <w:rPr>
          <w:rStyle w:val="Uwydatnienie"/>
        </w:rPr>
        <w:t>Część I</w:t>
      </w:r>
    </w:p>
    <w:p w:rsidR="00E131E3" w:rsidRDefault="00353701" w:rsidP="00353701">
      <w:pPr>
        <w:pStyle w:val="Nagwek2"/>
        <w:rPr>
          <w:lang w:eastAsia="pl-PL"/>
        </w:rPr>
      </w:pPr>
      <w:r>
        <w:rPr>
          <w:lang w:eastAsia="pl-PL"/>
        </w:rPr>
        <w:t>Roczny przegląd agregatu prądotwórczego o mocy 300 KVA.</w:t>
      </w:r>
    </w:p>
    <w:p w:rsidR="00E131E3" w:rsidRDefault="00E131E3" w:rsidP="00353701">
      <w:pPr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line="276" w:lineRule="auto"/>
        <w:jc w:val="both"/>
      </w:pPr>
    </w:p>
    <w:p w:rsidR="008F144D" w:rsidRDefault="00353701" w:rsidP="008F1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Celem usługi </w:t>
      </w:r>
      <w:r w:rsidR="008F144D">
        <w:rPr>
          <w:sz w:val="24"/>
          <w:szCs w:val="24"/>
        </w:rPr>
        <w:t>jest roczny serwis agregatu prądotwórczego FOGO FD 300 w zakresie: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Wymiana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>oleju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Wymiana filtrów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oleju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pompy paliwowej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Wymiana filtrów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paliwa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Kontrola cieczy chłodzącej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szczelności układu chłodniczego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progu </w:t>
      </w:r>
      <w:proofErr w:type="spellStart"/>
      <w:r w:rsidRPr="008F144D">
        <w:rPr>
          <w:rFonts w:ascii="Arial" w:eastAsia="Times New Roman" w:hAnsi="Arial" w:cs="Arial"/>
          <w:sz w:val="20"/>
          <w:szCs w:val="20"/>
          <w:lang w:eastAsia="pl-PL"/>
        </w:rPr>
        <w:t>zamarzalności</w:t>
      </w:r>
      <w:proofErr w:type="spellEnd"/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 płynu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szczelności przewodów paliwowych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Kontrola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>regulacja naciągu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paska klinowego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połączeń silnik prądnica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Kontrola czujników oleju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Kontrola, sprawdzenie złącz mechanicznych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amortyzatorów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Kontrola, sprawdzenie złącz elektrycznych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rozrusznika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akumulatorów i alternatora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ładowania akumulatora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Kontrola podgrzewania silnika (jeśli istnieje)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parametrów agregatu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automatyki, parametry, awarie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połączeń elektrycznych w szafie elektrycznej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działania wyłącznika STOP AWARIA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działania wyłącznika prądowego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Sprawdzenie luzów zaworowych jeśli to konieczne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 xml:space="preserve">Próbna praca zespołu 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Sprawdzenie napięcia fazowego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>i między fazowego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Testy funkcjonalne agregatu i automatyki zdalnego startu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Pomiar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144D">
        <w:rPr>
          <w:rFonts w:ascii="Arial" w:eastAsia="Times New Roman" w:hAnsi="Arial" w:cs="Arial"/>
          <w:sz w:val="20"/>
          <w:szCs w:val="20"/>
          <w:lang w:eastAsia="pl-PL"/>
        </w:rPr>
        <w:t>napięcia i prądu przemiennego, częstotliwości</w:t>
      </w:r>
    </w:p>
    <w:p w:rsidR="008F144D" w:rsidRPr="008F144D" w:rsidRDefault="008F144D" w:rsidP="008F1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144D">
        <w:rPr>
          <w:rFonts w:ascii="Arial" w:eastAsia="Times New Roman" w:hAnsi="Arial" w:cs="Arial"/>
          <w:sz w:val="20"/>
          <w:szCs w:val="20"/>
          <w:lang w:eastAsia="pl-PL"/>
        </w:rPr>
        <w:t>Próbna pra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ca pod obciążeniem </w:t>
      </w:r>
    </w:p>
    <w:p w:rsidR="00E131E3" w:rsidRDefault="00E131E3" w:rsidP="008F144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</w:p>
    <w:p w:rsidR="008F144D" w:rsidRDefault="008F144D" w:rsidP="008F144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winny obejmować ponadto wymianę płynu chłodzącego oraz wszelkie koszty związane z dojazdem materiałami do wykonani czynności serwisowych i robocizną. </w:t>
      </w:r>
    </w:p>
    <w:p w:rsidR="008608BB" w:rsidRDefault="008608BB" w:rsidP="008608BB">
      <w:pPr>
        <w:pStyle w:val="Nagwek1"/>
      </w:pPr>
      <w:r>
        <w:t>Sposób komunikacji</w:t>
      </w:r>
    </w:p>
    <w:p w:rsidR="008608BB" w:rsidRDefault="008608BB" w:rsidP="008608BB">
      <w:r>
        <w:t xml:space="preserve">Korespondencję proszę kierować na adres Wydziału Bezpieczeństwa i Zarzadzania Kryzysowego </w:t>
      </w:r>
      <w:hyperlink r:id="rId5" w:history="1">
        <w:r w:rsidRPr="00F80C23">
          <w:rPr>
            <w:rStyle w:val="Hipercze"/>
          </w:rPr>
          <w:t>wpaternoga@poznan.uw.gov.pl</w:t>
        </w:r>
      </w:hyperlink>
      <w:r>
        <w:t>. Informacji szczegółowe można uzyskać pod telefonami 61 854 9972 – sekretariat Wydziału – do udzielania odpowiedzi upoważnieni są Waldemar Paternoga.</w:t>
      </w:r>
    </w:p>
    <w:p w:rsidR="008608BB" w:rsidRDefault="008608BB" w:rsidP="008F144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</w:p>
    <w:p w:rsidR="00E131E3" w:rsidRDefault="008608BB">
      <w:pPr>
        <w:pStyle w:val="Nagwek1"/>
      </w:pPr>
      <w:r>
        <w:t>OPIS KRYTERIÓW WYBORU WYKONAWCY</w:t>
      </w:r>
    </w:p>
    <w:p w:rsidR="00E131E3" w:rsidRDefault="008608BB">
      <w:r>
        <w:t>Kryterium wyboru ofert jest cena. Waga kryterium cena wynosi 100%.</w:t>
      </w:r>
    </w:p>
    <w:p w:rsidR="00E131E3" w:rsidRDefault="008608BB">
      <w:pPr>
        <w:pStyle w:val="Nagwek1"/>
      </w:pPr>
      <w:r>
        <w:t>Warunki Realizacji zamówienia</w:t>
      </w:r>
    </w:p>
    <w:p w:rsidR="00E131E3" w:rsidRDefault="008608BB">
      <w:r>
        <w:t xml:space="preserve">Zamówienie należy wykonać </w:t>
      </w:r>
      <w:r>
        <w:t xml:space="preserve">w nieprzekraczalnym terminie do </w:t>
      </w:r>
      <w:r w:rsidR="008F144D">
        <w:t>dnia 28 lutego 2018</w:t>
      </w:r>
      <w:r>
        <w:t xml:space="preserve"> r.</w:t>
      </w:r>
    </w:p>
    <w:p w:rsidR="00E131E3" w:rsidRDefault="008608BB">
      <w:pPr>
        <w:pStyle w:val="Nagwek1"/>
      </w:pPr>
      <w:r>
        <w:t xml:space="preserve">Termin składania odpowiedzi na zapytania ofertowe </w:t>
      </w:r>
    </w:p>
    <w:p w:rsidR="00E131E3" w:rsidRDefault="008F144D">
      <w:r>
        <w:t>do dnia 25</w:t>
      </w:r>
      <w:r w:rsidR="008608BB">
        <w:t xml:space="preserve"> </w:t>
      </w:r>
      <w:r>
        <w:t>stycznia 2018</w:t>
      </w:r>
      <w:r w:rsidR="008608BB">
        <w:t xml:space="preserve"> r. </w:t>
      </w:r>
    </w:p>
    <w:p w:rsidR="004909E9" w:rsidRPr="00353701" w:rsidRDefault="004909E9" w:rsidP="004909E9">
      <w:pPr>
        <w:pStyle w:val="Nagwek3"/>
        <w:rPr>
          <w:rStyle w:val="Uwydatnienie"/>
        </w:rPr>
      </w:pPr>
      <w:r w:rsidRPr="00353701">
        <w:rPr>
          <w:rStyle w:val="Uwydatnienie"/>
        </w:rPr>
        <w:t>Część I</w:t>
      </w:r>
      <w:r>
        <w:rPr>
          <w:rStyle w:val="Uwydatnienie"/>
        </w:rPr>
        <w:t>I</w:t>
      </w:r>
    </w:p>
    <w:p w:rsidR="004909E9" w:rsidRDefault="004909E9" w:rsidP="004909E9">
      <w:pPr>
        <w:pStyle w:val="Nagwek2"/>
        <w:rPr>
          <w:lang w:eastAsia="pl-PL"/>
        </w:rPr>
      </w:pPr>
      <w:r>
        <w:rPr>
          <w:lang w:eastAsia="pl-PL"/>
        </w:rPr>
        <w:t xml:space="preserve">przegląd </w:t>
      </w:r>
      <w:r>
        <w:rPr>
          <w:lang w:eastAsia="pl-PL"/>
        </w:rPr>
        <w:t>systemu ga</w:t>
      </w:r>
      <w:r w:rsidR="008F144D">
        <w:rPr>
          <w:lang w:eastAsia="pl-PL"/>
        </w:rPr>
        <w:t>s</w:t>
      </w:r>
      <w:r>
        <w:rPr>
          <w:lang w:eastAsia="pl-PL"/>
        </w:rPr>
        <w:t>zenia gazem w serwerowni CPR</w:t>
      </w:r>
    </w:p>
    <w:p w:rsidR="004909E9" w:rsidRDefault="004909E9" w:rsidP="004909E9">
      <w:pPr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line="276" w:lineRule="auto"/>
        <w:jc w:val="both"/>
      </w:pPr>
    </w:p>
    <w:p w:rsidR="004909E9" w:rsidRDefault="004909E9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usługi</w:t>
      </w:r>
      <w:r w:rsidR="008608BB">
        <w:rPr>
          <w:sz w:val="24"/>
          <w:szCs w:val="24"/>
        </w:rPr>
        <w:t xml:space="preserve"> jest zapewnienie serwisu istniejącego systemu gaszenia gazem </w:t>
      </w:r>
      <w:proofErr w:type="spellStart"/>
      <w:r w:rsidR="008608BB">
        <w:rPr>
          <w:sz w:val="24"/>
          <w:szCs w:val="24"/>
        </w:rPr>
        <w:t>Argonit</w:t>
      </w:r>
      <w:proofErr w:type="spellEnd"/>
      <w:r w:rsidR="008608BB">
        <w:rPr>
          <w:sz w:val="24"/>
          <w:szCs w:val="24"/>
        </w:rPr>
        <w:t xml:space="preserve"> w serwerowni CPR zgodnie z wymaganiami producenta systemu.</w:t>
      </w:r>
      <w:r>
        <w:rPr>
          <w:sz w:val="24"/>
          <w:szCs w:val="24"/>
        </w:rPr>
        <w:t xml:space="preserve"> </w:t>
      </w:r>
      <w:r w:rsidR="008608BB">
        <w:rPr>
          <w:sz w:val="24"/>
          <w:szCs w:val="24"/>
        </w:rPr>
        <w:t>Zamawiający oczekuje dokonania dwóch przeglądów tj. jednego w maju i jednego w październiku 2018 r.</w:t>
      </w:r>
    </w:p>
    <w:p w:rsidR="008608BB" w:rsidRDefault="008608BB" w:rsidP="008608BB">
      <w:pPr>
        <w:pStyle w:val="Nagwek1"/>
      </w:pPr>
      <w:r>
        <w:t>Sposób komunikacji</w:t>
      </w:r>
    </w:p>
    <w:p w:rsidR="008608BB" w:rsidRDefault="008608BB" w:rsidP="008608BB">
      <w:r>
        <w:t xml:space="preserve">Korespondencję proszę kierować na adres Wydziału Bezpieczeństwa i Zarzadzania Kryzysowego </w:t>
      </w:r>
      <w:hyperlink r:id="rId6" w:history="1">
        <w:r w:rsidRPr="00F80C23">
          <w:rPr>
            <w:rStyle w:val="Hipercze"/>
          </w:rPr>
          <w:t>wpaternoga@poznan.uw.gov.pl</w:t>
        </w:r>
      </w:hyperlink>
      <w:r>
        <w:t>. Informacji szczegółowe można uzyskać pod telefonami 61 854 9972 – sekretariat Wydziału – do udzielania odpowiedzi upoważnieni są Waldemar Paternoga.</w:t>
      </w:r>
    </w:p>
    <w:p w:rsidR="008608BB" w:rsidRDefault="008608BB" w:rsidP="008608BB">
      <w:pPr>
        <w:pStyle w:val="Nagwek1"/>
      </w:pPr>
      <w:r>
        <w:t>OPIS KRYTERIÓW WYBORU WYKONAWCY</w:t>
      </w:r>
    </w:p>
    <w:p w:rsidR="008608BB" w:rsidRDefault="008608BB" w:rsidP="008608BB">
      <w:r>
        <w:t>Kryterium wyboru ofert jest cena. Waga kryterium cena wynosi 100%.</w:t>
      </w:r>
    </w:p>
    <w:p w:rsidR="008608BB" w:rsidRDefault="008608BB" w:rsidP="008608BB">
      <w:pPr>
        <w:pStyle w:val="Nagwek1"/>
      </w:pPr>
      <w:r>
        <w:t>Warunki Realizacji zamówienia</w:t>
      </w:r>
    </w:p>
    <w:p w:rsidR="008608BB" w:rsidRDefault="008608BB" w:rsidP="008608BB">
      <w:r>
        <w:t xml:space="preserve">Zamówienie należy wykonać </w:t>
      </w:r>
      <w:r>
        <w:t xml:space="preserve">w dwóch terminach tj. w maju i październiku 2018 r. wystawiając dwie oddzielne faktury za każdy przegląd. </w:t>
      </w:r>
    </w:p>
    <w:p w:rsidR="008608BB" w:rsidRDefault="008608BB" w:rsidP="008608BB">
      <w:pPr>
        <w:pStyle w:val="Nagwek1"/>
      </w:pPr>
      <w:r>
        <w:t xml:space="preserve">Termin składania odpowiedzi na zapytania ofertowe </w:t>
      </w:r>
    </w:p>
    <w:p w:rsidR="008608BB" w:rsidRDefault="008608BB" w:rsidP="008608BB">
      <w:r>
        <w:t>W terminie do dnia 25 stycznia 2018 r.</w:t>
      </w:r>
    </w:p>
    <w:p w:rsidR="004909E9" w:rsidRPr="004909E9" w:rsidRDefault="004909E9" w:rsidP="004909E9">
      <w:pPr>
        <w:pStyle w:val="Nagwek3"/>
        <w:rPr>
          <w:i/>
          <w:iCs/>
        </w:rPr>
      </w:pPr>
      <w:r w:rsidRPr="00353701">
        <w:rPr>
          <w:rStyle w:val="Uwydatnienie"/>
        </w:rPr>
        <w:t>Część I</w:t>
      </w:r>
      <w:r>
        <w:rPr>
          <w:rStyle w:val="Uwydatnienie"/>
        </w:rPr>
        <w:t>I</w:t>
      </w:r>
      <w:r>
        <w:rPr>
          <w:rStyle w:val="Uwydatnienie"/>
        </w:rPr>
        <w:t>I</w:t>
      </w:r>
    </w:p>
    <w:p w:rsidR="004909E9" w:rsidRDefault="004909E9" w:rsidP="004909E9">
      <w:pPr>
        <w:pStyle w:val="Nagwek2"/>
        <w:rPr>
          <w:lang w:eastAsia="pl-PL"/>
        </w:rPr>
      </w:pPr>
      <w:r>
        <w:t>usługa naprawy serwisowej central wentylacyjnych VBW BD-2(50)-P/LC22626/10 oraz VBW BD-2(50)-P/LC22627/10 w obiekcie</w:t>
      </w:r>
      <w:r>
        <w:rPr>
          <w:lang w:eastAsia="pl-PL"/>
        </w:rPr>
        <w:t xml:space="preserve"> CPR</w:t>
      </w:r>
    </w:p>
    <w:p w:rsidR="004909E9" w:rsidRDefault="004909E9" w:rsidP="004909E9">
      <w:pPr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line="276" w:lineRule="auto"/>
        <w:jc w:val="both"/>
      </w:pPr>
    </w:p>
    <w:p w:rsidR="004909E9" w:rsidRDefault="004909E9" w:rsidP="004909E9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usługi </w:t>
      </w:r>
      <w:r>
        <w:rPr>
          <w:sz w:val="24"/>
          <w:szCs w:val="24"/>
        </w:rPr>
        <w:t xml:space="preserve"> jest naprawa uszkodzonego przemiennika częstotliwości oraz zaprogramowanie 4 przemienników częstotliwość. Zaprogramowanie dwóch sterowników PLC UCS oraz interfejsu EI-Piast, uruchomienie całości układu, sprawdzenie poprawności działania, odczyt </w:t>
      </w:r>
      <w:r>
        <w:rPr>
          <w:sz w:val="24"/>
          <w:szCs w:val="24"/>
        </w:rPr>
        <w:lastRenderedPageBreak/>
        <w:t>parametrów</w:t>
      </w:r>
      <w:r w:rsidR="00957620">
        <w:rPr>
          <w:sz w:val="24"/>
          <w:szCs w:val="24"/>
        </w:rPr>
        <w:t xml:space="preserve">. Kalibracja czujników temperatury PT1000, szkolenie obsługi z zakresu eksploatacji i obsługi urządzeń. </w:t>
      </w:r>
    </w:p>
    <w:p w:rsidR="004909E9" w:rsidRDefault="004909E9" w:rsidP="004909E9">
      <w:pPr>
        <w:pStyle w:val="Nagwek1"/>
      </w:pPr>
      <w:r>
        <w:t>Sposób komunikacji</w:t>
      </w:r>
    </w:p>
    <w:p w:rsidR="004909E9" w:rsidRDefault="004909E9" w:rsidP="004909E9">
      <w:r>
        <w:t xml:space="preserve">Korespondencję proszę kierować na adres Wydziału Bezpieczeństwa i Zarzadzania Kryzysowego </w:t>
      </w:r>
      <w:hyperlink r:id="rId7" w:history="1">
        <w:r w:rsidR="00957620" w:rsidRPr="00F80C23">
          <w:rPr>
            <w:rStyle w:val="Hipercze"/>
          </w:rPr>
          <w:t>wpaternoga@poznan.uw.gov.pl</w:t>
        </w:r>
      </w:hyperlink>
      <w:r>
        <w:t>. Informacji szczegółowe można uzyskać pod telefonami 61 854 9972 – sekretariat Wydziału – do udzielania odpowiedzi upoważnieni są Waldem</w:t>
      </w:r>
      <w:r w:rsidR="00957620">
        <w:t>ar Paternoga.</w:t>
      </w:r>
    </w:p>
    <w:p w:rsidR="00957620" w:rsidRDefault="00957620" w:rsidP="00957620">
      <w:pPr>
        <w:pStyle w:val="Nagwek1"/>
      </w:pPr>
      <w:r>
        <w:t>OPIS KRYTERIÓW WYBORU WYKONAWCY</w:t>
      </w:r>
    </w:p>
    <w:p w:rsidR="00957620" w:rsidRDefault="00957620" w:rsidP="00957620">
      <w:r>
        <w:t>Kryterium wyboru ofert jest cena. Waga kryterium cena wynosi 100%.</w:t>
      </w:r>
    </w:p>
    <w:p w:rsidR="00957620" w:rsidRDefault="00957620" w:rsidP="00957620">
      <w:pPr>
        <w:pStyle w:val="Nagwek1"/>
      </w:pPr>
      <w:r>
        <w:t>Warunki Realizacji zamówienia</w:t>
      </w:r>
    </w:p>
    <w:p w:rsidR="00957620" w:rsidRDefault="00957620" w:rsidP="00957620">
      <w:r>
        <w:t xml:space="preserve">Zamówienie należy wykonać </w:t>
      </w:r>
      <w:bookmarkStart w:id="0" w:name="_GoBack"/>
      <w:bookmarkEnd w:id="0"/>
      <w:r>
        <w:t xml:space="preserve">w nieprzekraczalnym terminie do </w:t>
      </w:r>
      <w:r>
        <w:t>dnia 28 luty 2018</w:t>
      </w:r>
      <w:r>
        <w:t xml:space="preserve"> r.</w:t>
      </w:r>
    </w:p>
    <w:p w:rsidR="00957620" w:rsidRDefault="00957620" w:rsidP="00957620">
      <w:pPr>
        <w:pStyle w:val="Nagwek1"/>
      </w:pPr>
      <w:r>
        <w:t xml:space="preserve">Termin składania odpowiedzi na zapytania ofertowe </w:t>
      </w:r>
    </w:p>
    <w:p w:rsidR="00957620" w:rsidRDefault="00957620" w:rsidP="00957620">
      <w:r>
        <w:t xml:space="preserve">W </w:t>
      </w:r>
      <w:r>
        <w:t>terminie do dnia 25 stycznia 2018 r.</w:t>
      </w:r>
    </w:p>
    <w:p w:rsidR="00E131E3" w:rsidRDefault="00E131E3"/>
    <w:p w:rsidR="00E131E3" w:rsidRDefault="00E131E3">
      <w:pPr>
        <w:spacing w:after="0" w:line="240" w:lineRule="auto"/>
        <w:jc w:val="both"/>
      </w:pPr>
    </w:p>
    <w:sectPr w:rsidR="00E131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25C"/>
    <w:multiLevelType w:val="multilevel"/>
    <w:tmpl w:val="07E07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8052A8"/>
    <w:multiLevelType w:val="multilevel"/>
    <w:tmpl w:val="7A269770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E3"/>
    <w:rsid w:val="00353701"/>
    <w:rsid w:val="004909E9"/>
    <w:rsid w:val="008608BB"/>
    <w:rsid w:val="008F144D"/>
    <w:rsid w:val="00957620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094D"/>
  <w15:docId w15:val="{9F508EBC-AB18-4636-84E9-70909EA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53701"/>
    <w:rPr>
      <w:i/>
      <w:iCs/>
    </w:rPr>
  </w:style>
  <w:style w:type="character" w:styleId="Hipercze">
    <w:name w:val="Hyperlink"/>
    <w:basedOn w:val="Domylnaczcionkaakapitu"/>
    <w:uiPriority w:val="99"/>
    <w:unhideWhenUsed/>
    <w:rsid w:val="0095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paternoga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aternoga@poznan.uw.gov.pl" TargetMode="External"/><Relationship Id="rId5" Type="http://schemas.openxmlformats.org/officeDocument/2006/relationships/hyperlink" Target="mailto:wpaternoga@poznan.u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mpondel</dc:creator>
  <dc:description/>
  <cp:lastModifiedBy>Waldemar Paternoga</cp:lastModifiedBy>
  <cp:revision>4</cp:revision>
  <dcterms:created xsi:type="dcterms:W3CDTF">2018-01-16T09:01:00Z</dcterms:created>
  <dcterms:modified xsi:type="dcterms:W3CDTF">2018-01-16T09:21:00Z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