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CE" w:rsidRDefault="00B34CCE" w:rsidP="004F53A1">
      <w:pPr>
        <w:spacing w:line="360" w:lineRule="auto"/>
        <w:ind w:firstLine="1077"/>
        <w:jc w:val="both"/>
      </w:pPr>
    </w:p>
    <w:p w:rsidR="00B34CCE" w:rsidRPr="00B34CCE" w:rsidRDefault="00B34CCE" w:rsidP="00B34CCE">
      <w:pPr>
        <w:spacing w:line="360" w:lineRule="auto"/>
        <w:ind w:firstLine="1077"/>
        <w:jc w:val="center"/>
        <w:rPr>
          <w:b/>
          <w:sz w:val="28"/>
          <w:szCs w:val="28"/>
        </w:rPr>
      </w:pPr>
      <w:r w:rsidRPr="00B34CCE">
        <w:rPr>
          <w:b/>
          <w:sz w:val="28"/>
          <w:szCs w:val="28"/>
        </w:rPr>
        <w:t>Monitoring Suszy Rolniczej</w:t>
      </w:r>
    </w:p>
    <w:p w:rsidR="00B34CCE" w:rsidRDefault="00B34CCE" w:rsidP="004F53A1">
      <w:pPr>
        <w:spacing w:line="360" w:lineRule="auto"/>
        <w:ind w:firstLine="1077"/>
        <w:jc w:val="both"/>
      </w:pPr>
    </w:p>
    <w:p w:rsidR="004F53A1" w:rsidRDefault="0009387D" w:rsidP="00B34CCE">
      <w:pPr>
        <w:spacing w:line="360" w:lineRule="auto"/>
        <w:ind w:firstLine="567"/>
        <w:jc w:val="both"/>
      </w:pPr>
      <w:r>
        <w:t>W</w:t>
      </w:r>
      <w:r w:rsidR="004F53A1">
        <w:t xml:space="preserve"> celu monitorowania występowania zjawiska suszy został utworzony przez Ministerstwo Rolnictwa i Rozwoju Wsi System Monitoringu Suszy Rolniczej, prowadzony przez Instytut Uprawy Nawożenia i Gleboznawstwa – Państwowy Instytut Badawczy w Puławach, który podaje informacje o klimatycznym bilansie wodnym w okresach sześciodekadowych. Monitoring suszy rolniczej znajduje się na stronie internetowej </w:t>
      </w:r>
      <w:hyperlink r:id="rId4" w:history="1">
        <w:r w:rsidR="004F53A1">
          <w:rPr>
            <w:rStyle w:val="Hipercze"/>
          </w:rPr>
          <w:t>www.susza.iung.pulawy.pl</w:t>
        </w:r>
      </w:hyperlink>
      <w:r w:rsidR="004F53A1">
        <w:t xml:space="preserve">    Komunikaty te są podstawą do potwierdzenia ewentualnego zagrożenia suszą dla poszczególnych upraw na terenie gminy.</w:t>
      </w:r>
    </w:p>
    <w:p w:rsidR="00A23F91" w:rsidRDefault="00A23F91">
      <w:bookmarkStart w:id="0" w:name="_GoBack"/>
      <w:bookmarkEnd w:id="0"/>
    </w:p>
    <w:sectPr w:rsidR="00A23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B3"/>
    <w:rsid w:val="0009387D"/>
    <w:rsid w:val="004F53A1"/>
    <w:rsid w:val="00A23F91"/>
    <w:rsid w:val="00B34CCE"/>
    <w:rsid w:val="00EA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CC1BE-C294-4E68-9968-2E5D1F4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4F53A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34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sza.iung.pulaw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529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5</cp:revision>
  <dcterms:created xsi:type="dcterms:W3CDTF">2015-06-19T06:51:00Z</dcterms:created>
  <dcterms:modified xsi:type="dcterms:W3CDTF">2015-06-19T07:00:00Z</dcterms:modified>
</cp:coreProperties>
</file>