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E3" w:rsidRDefault="008608BB">
      <w:pPr>
        <w:pStyle w:val="Tytu"/>
      </w:pPr>
      <w:r>
        <w:t>Zapytanie ofertowe</w:t>
      </w:r>
    </w:p>
    <w:p w:rsidR="008C41C4" w:rsidRPr="00FC42EB" w:rsidRDefault="008C41C4" w:rsidP="008C41C4">
      <w:r>
        <w:rPr>
          <w:rStyle w:val="Pogrubienie"/>
          <w:i/>
          <w:iCs/>
        </w:rPr>
        <w:t>Niniejsze zapytanie nie stanowi oferty w rozumieniu art. 66 Kodeksu Cywilnego.</w:t>
      </w:r>
    </w:p>
    <w:p w:rsidR="00E131E3" w:rsidRDefault="008608BB">
      <w:pPr>
        <w:pStyle w:val="Nagwek1"/>
        <w:rPr>
          <w:b/>
        </w:rPr>
      </w:pPr>
      <w:r>
        <w:rPr>
          <w:b/>
        </w:rPr>
        <w:t>OPIS PRZEDMIOTU ZAMÓWIENIA</w:t>
      </w:r>
    </w:p>
    <w:p w:rsidR="00E131E3" w:rsidRDefault="008608BB">
      <w:pPr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</w:pBdr>
        <w:shd w:val="clear" w:color="auto" w:fill="D9E2F3" w:themeFill="accent1" w:themeFillTint="33"/>
        <w:tabs>
          <w:tab w:val="center" w:pos="1276"/>
          <w:tab w:val="left" w:pos="2005"/>
          <w:tab w:val="left" w:pos="2127"/>
          <w:tab w:val="left" w:pos="3969"/>
          <w:tab w:val="left" w:pos="4255"/>
          <w:tab w:val="left" w:pos="4536"/>
          <w:tab w:val="left" w:pos="9072"/>
        </w:tabs>
        <w:spacing w:after="0"/>
        <w:jc w:val="center"/>
        <w:outlineLvl w:val="1"/>
        <w:rPr>
          <w:b/>
          <w:bCs/>
        </w:rPr>
      </w:pPr>
      <w:r>
        <w:rPr>
          <w:b/>
          <w:bCs/>
          <w:caps/>
          <w:spacing w:val="15"/>
        </w:rPr>
        <w:t xml:space="preserve"> </w:t>
      </w:r>
      <w:r w:rsidR="0072596B">
        <w:rPr>
          <w:b/>
          <w:bCs/>
          <w:caps/>
          <w:spacing w:val="15"/>
        </w:rPr>
        <w:t>dostawa</w:t>
      </w:r>
      <w:r w:rsidR="00A2080D">
        <w:rPr>
          <w:b/>
          <w:bCs/>
          <w:caps/>
          <w:spacing w:val="15"/>
        </w:rPr>
        <w:t xml:space="preserve"> Dwóch</w:t>
      </w:r>
      <w:r w:rsidR="0072596B">
        <w:rPr>
          <w:b/>
          <w:bCs/>
          <w:caps/>
          <w:spacing w:val="15"/>
        </w:rPr>
        <w:t xml:space="preserve"> </w:t>
      </w:r>
      <w:r w:rsidR="00A2080D">
        <w:rPr>
          <w:b/>
          <w:bCs/>
          <w:caps/>
          <w:spacing w:val="15"/>
        </w:rPr>
        <w:t>tablic interaktywnych</w:t>
      </w:r>
      <w:r w:rsidR="00AF533F">
        <w:rPr>
          <w:b/>
          <w:bCs/>
          <w:caps/>
          <w:spacing w:val="15"/>
        </w:rPr>
        <w:t xml:space="preserve"> – typu flipchart </w:t>
      </w:r>
    </w:p>
    <w:p w:rsidR="004909E9" w:rsidRPr="00353701" w:rsidRDefault="004909E9" w:rsidP="004909E9">
      <w:pPr>
        <w:pStyle w:val="Nagwek3"/>
        <w:rPr>
          <w:rStyle w:val="Uwydatnienie"/>
        </w:rPr>
      </w:pPr>
    </w:p>
    <w:p w:rsidR="004909E9" w:rsidRDefault="00AF533F" w:rsidP="00AF533F">
      <w:pPr>
        <w:pStyle w:val="Nagwek2"/>
      </w:pPr>
      <w:r>
        <w:rPr>
          <w:lang w:eastAsia="pl-PL"/>
        </w:rPr>
        <w:t>wymagania minimalne</w:t>
      </w:r>
    </w:p>
    <w:p w:rsidR="00AF533F" w:rsidRDefault="00AF533F" w:rsidP="008608BB">
      <w:pPr>
        <w:tabs>
          <w:tab w:val="center" w:pos="-524"/>
          <w:tab w:val="left" w:pos="205"/>
          <w:tab w:val="left" w:pos="327"/>
          <w:tab w:val="left" w:pos="2169"/>
          <w:tab w:val="left" w:pos="2455"/>
          <w:tab w:val="left" w:pos="2736"/>
          <w:tab w:val="left" w:pos="7272"/>
        </w:tabs>
        <w:spacing w:line="276" w:lineRule="auto"/>
        <w:jc w:val="both"/>
        <w:rPr>
          <w:sz w:val="24"/>
          <w:szCs w:val="24"/>
        </w:rPr>
      </w:pPr>
    </w:p>
    <w:p w:rsidR="00AF533F" w:rsidRDefault="00AF533F" w:rsidP="008608BB">
      <w:pPr>
        <w:tabs>
          <w:tab w:val="center" w:pos="-524"/>
          <w:tab w:val="left" w:pos="205"/>
          <w:tab w:val="left" w:pos="327"/>
          <w:tab w:val="left" w:pos="2169"/>
          <w:tab w:val="left" w:pos="2455"/>
          <w:tab w:val="left" w:pos="2736"/>
          <w:tab w:val="left" w:pos="72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Rozmiar – 42”</w:t>
      </w:r>
    </w:p>
    <w:p w:rsidR="00AF533F" w:rsidRDefault="00AF533F" w:rsidP="008608BB">
      <w:pPr>
        <w:tabs>
          <w:tab w:val="center" w:pos="-524"/>
          <w:tab w:val="left" w:pos="205"/>
          <w:tab w:val="left" w:pos="327"/>
          <w:tab w:val="left" w:pos="2169"/>
          <w:tab w:val="left" w:pos="2455"/>
          <w:tab w:val="left" w:pos="2736"/>
          <w:tab w:val="left" w:pos="72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Tablica w formie FLIP CHART umożliwiająca </w:t>
      </w:r>
      <w:r w:rsidR="00171020">
        <w:rPr>
          <w:sz w:val="24"/>
          <w:szCs w:val="24"/>
        </w:rPr>
        <w:t xml:space="preserve">rysowanie na niej i zachowanie w pamięci rysowanych treści, </w:t>
      </w:r>
      <w:r>
        <w:rPr>
          <w:sz w:val="24"/>
          <w:szCs w:val="24"/>
        </w:rPr>
        <w:t xml:space="preserve">jednocześnie </w:t>
      </w:r>
      <w:r w:rsidR="00171020">
        <w:rPr>
          <w:sz w:val="24"/>
          <w:szCs w:val="24"/>
        </w:rPr>
        <w:t>umożliwiająca transmisję rysunków z płaszczyzny</w:t>
      </w:r>
      <w:r>
        <w:rPr>
          <w:sz w:val="24"/>
          <w:szCs w:val="24"/>
        </w:rPr>
        <w:t xml:space="preserve"> tablicy roboczej na telefony komórkowe lub urządzenia przenośne typu laptop, tablet z wykorzystaniem aplikacji która można pobrać  np. poprzez QR-kod.</w:t>
      </w:r>
    </w:p>
    <w:p w:rsidR="00AF533F" w:rsidRDefault="00AF533F" w:rsidP="008608BB">
      <w:pPr>
        <w:tabs>
          <w:tab w:val="center" w:pos="-524"/>
          <w:tab w:val="left" w:pos="205"/>
          <w:tab w:val="left" w:pos="327"/>
          <w:tab w:val="left" w:pos="2169"/>
          <w:tab w:val="left" w:pos="2455"/>
          <w:tab w:val="left" w:pos="2736"/>
          <w:tab w:val="left" w:pos="72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Możliwość współpracy z co najmniej 25 urządzeniami mobilnymi naraz</w:t>
      </w:r>
      <w:r w:rsidR="00171020">
        <w:rPr>
          <w:sz w:val="24"/>
          <w:szCs w:val="24"/>
        </w:rPr>
        <w:t xml:space="preserve">. Możliwość </w:t>
      </w:r>
      <w:r>
        <w:rPr>
          <w:sz w:val="24"/>
          <w:szCs w:val="24"/>
        </w:rPr>
        <w:t xml:space="preserve"> wysyłania plików PDF lub JPEG do zalogowanych urządzeń.</w:t>
      </w:r>
    </w:p>
    <w:p w:rsidR="00AF533F" w:rsidRDefault="00AF533F" w:rsidP="008608BB">
      <w:pPr>
        <w:tabs>
          <w:tab w:val="center" w:pos="-524"/>
          <w:tab w:val="left" w:pos="205"/>
          <w:tab w:val="left" w:pos="327"/>
          <w:tab w:val="left" w:pos="2169"/>
          <w:tab w:val="left" w:pos="2455"/>
          <w:tab w:val="left" w:pos="2736"/>
          <w:tab w:val="left" w:pos="72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Możliwość zachowania </w:t>
      </w:r>
      <w:r w:rsidR="00171020">
        <w:rPr>
          <w:sz w:val="24"/>
          <w:szCs w:val="24"/>
        </w:rPr>
        <w:t xml:space="preserve">i dalszego wykorzystania </w:t>
      </w:r>
      <w:r>
        <w:rPr>
          <w:sz w:val="24"/>
          <w:szCs w:val="24"/>
        </w:rPr>
        <w:t xml:space="preserve">rysowanych danych na płaszczyźnie roboczej w formie elektronicznej. </w:t>
      </w:r>
    </w:p>
    <w:p w:rsidR="008608BB" w:rsidRDefault="008608BB" w:rsidP="008608BB">
      <w:pPr>
        <w:pStyle w:val="Nagwek1"/>
      </w:pPr>
      <w:r>
        <w:t>Sposób komunikacji</w:t>
      </w:r>
    </w:p>
    <w:p w:rsidR="008608BB" w:rsidRDefault="008608BB" w:rsidP="008608BB">
      <w:r>
        <w:t xml:space="preserve">Korespondencję proszę kierować na adres Wydziału Bezpieczeństwa i Zarzadzania Kryzysowego </w:t>
      </w:r>
      <w:hyperlink r:id="rId5" w:history="1">
        <w:r w:rsidRPr="00F80C23">
          <w:rPr>
            <w:rStyle w:val="Hipercze"/>
          </w:rPr>
          <w:t>wpaternoga@poznan.uw.gov.pl</w:t>
        </w:r>
      </w:hyperlink>
      <w:r>
        <w:t>. Informacji szczegółowe można uzyskać pod telefonami 61 854 9972 – sekretariat Wydziału – do udzielania odpowiedzi upoważnieni są Waldemar Paternoga.</w:t>
      </w:r>
    </w:p>
    <w:p w:rsidR="008608BB" w:rsidRDefault="008608BB" w:rsidP="008608BB">
      <w:pPr>
        <w:pStyle w:val="Nagwek1"/>
      </w:pPr>
      <w:r>
        <w:t>OPIS KRYTERIÓW WYBORU WYKONAWCY</w:t>
      </w:r>
    </w:p>
    <w:p w:rsidR="008608BB" w:rsidRDefault="008608BB" w:rsidP="008608BB">
      <w:r>
        <w:t>Kryterium wyboru ofert jest cena. Waga kryterium cena wynosi 100%.</w:t>
      </w:r>
    </w:p>
    <w:p w:rsidR="008608BB" w:rsidRDefault="008608BB" w:rsidP="008608BB">
      <w:pPr>
        <w:pStyle w:val="Nagwek1"/>
      </w:pPr>
      <w:r>
        <w:t>Warunki Realizacji zamówienia</w:t>
      </w:r>
    </w:p>
    <w:p w:rsidR="008608BB" w:rsidRDefault="008608BB" w:rsidP="008608BB">
      <w:r>
        <w:t xml:space="preserve">Zamówienie należy wykonać w </w:t>
      </w:r>
      <w:r w:rsidR="003A4D24">
        <w:t xml:space="preserve">terminie do 17 grudnia 1018 r. </w:t>
      </w:r>
    </w:p>
    <w:p w:rsidR="008608BB" w:rsidRDefault="008608BB" w:rsidP="008608BB">
      <w:pPr>
        <w:pStyle w:val="Nagwek1"/>
      </w:pPr>
      <w:r>
        <w:t xml:space="preserve">Termin składania odpowiedzi na zapytania ofertowe </w:t>
      </w:r>
    </w:p>
    <w:p w:rsidR="008608BB" w:rsidRDefault="003A4D24" w:rsidP="008608BB">
      <w:r>
        <w:t>W terminie do dnia 15 listopada</w:t>
      </w:r>
      <w:bookmarkStart w:id="0" w:name="_GoBack"/>
      <w:bookmarkEnd w:id="0"/>
      <w:r w:rsidR="008608BB">
        <w:t xml:space="preserve"> 2018 r.</w:t>
      </w:r>
    </w:p>
    <w:sectPr w:rsidR="008608B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0125C"/>
    <w:multiLevelType w:val="multilevel"/>
    <w:tmpl w:val="07E072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8052A8"/>
    <w:multiLevelType w:val="multilevel"/>
    <w:tmpl w:val="7A269770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E3"/>
    <w:rsid w:val="00171020"/>
    <w:rsid w:val="00353701"/>
    <w:rsid w:val="003A4D24"/>
    <w:rsid w:val="004909E9"/>
    <w:rsid w:val="0072596B"/>
    <w:rsid w:val="008608BB"/>
    <w:rsid w:val="008C41C4"/>
    <w:rsid w:val="008F144D"/>
    <w:rsid w:val="00957620"/>
    <w:rsid w:val="00A2080D"/>
    <w:rsid w:val="00AF533F"/>
    <w:rsid w:val="00E1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B386"/>
  <w15:docId w15:val="{9F508EBC-AB18-4636-84E9-70909EA0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800D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800D68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before="100" w:after="0" w:line="276" w:lineRule="auto"/>
      <w:outlineLvl w:val="1"/>
    </w:pPr>
    <w:rPr>
      <w:rFonts w:eastAsiaTheme="minorEastAsia"/>
      <w:caps/>
      <w:spacing w:val="15"/>
      <w:sz w:val="20"/>
      <w:szCs w:val="20"/>
    </w:rPr>
  </w:style>
  <w:style w:type="paragraph" w:styleId="Nagwek3">
    <w:name w:val="heading 3"/>
    <w:basedOn w:val="Normalny"/>
    <w:link w:val="Nagwek3Znak"/>
    <w:uiPriority w:val="9"/>
    <w:unhideWhenUsed/>
    <w:qFormat/>
    <w:rsid w:val="00800D68"/>
    <w:pPr>
      <w:pBdr>
        <w:top w:val="single" w:sz="6" w:space="2" w:color="4472C4"/>
      </w:pBdr>
      <w:spacing w:before="300" w:after="0" w:line="276" w:lineRule="auto"/>
      <w:outlineLvl w:val="2"/>
    </w:pPr>
    <w:rPr>
      <w:rFonts w:eastAsiaTheme="minorEastAsia"/>
      <w:caps/>
      <w:color w:val="1F3763" w:themeColor="accent1" w:themeShade="7F"/>
      <w:spacing w:val="1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800D68"/>
    <w:rPr>
      <w:rFonts w:eastAsiaTheme="minorEastAsia"/>
      <w:caps/>
      <w:spacing w:val="15"/>
      <w:sz w:val="20"/>
      <w:szCs w:val="20"/>
      <w:shd w:val="clear" w:color="auto" w:fill="D9E2F3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00D68"/>
    <w:rPr>
      <w:rFonts w:eastAsiaTheme="minorEastAsia"/>
      <w:caps/>
      <w:color w:val="1F3763" w:themeColor="accent1" w:themeShade="7F"/>
      <w:spacing w:val="15"/>
      <w:sz w:val="20"/>
      <w:szCs w:val="20"/>
    </w:rPr>
  </w:style>
  <w:style w:type="character" w:styleId="Wyrnienieintensywne">
    <w:name w:val="Intense Emphasis"/>
    <w:uiPriority w:val="21"/>
    <w:qFormat/>
    <w:rsid w:val="00800D68"/>
    <w:rPr>
      <w:b/>
      <w:bCs/>
      <w:caps/>
      <w:color w:val="1F3763" w:themeColor="accent1" w:themeShade="7F"/>
      <w:spacing w:val="1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00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qFormat/>
    <w:rsid w:val="00800D6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czeinternetowe">
    <w:name w:val="Łącze internetowe"/>
    <w:basedOn w:val="Domylnaczcionkaakapitu"/>
    <w:uiPriority w:val="99"/>
    <w:unhideWhenUsed/>
    <w:rsid w:val="00F41FD6"/>
    <w:rPr>
      <w:color w:val="0563C1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WWCharLFO4LVL2">
    <w:name w:val="WW_CharLFO4LVL2"/>
    <w:qFormat/>
    <w:rPr>
      <w:sz w:val="24"/>
      <w:szCs w:val="24"/>
    </w:rPr>
  </w:style>
  <w:style w:type="character" w:customStyle="1" w:styleId="WWCharLFO4LVL3">
    <w:name w:val="WW_CharLFO4LVL3"/>
    <w:qFormat/>
    <w:rPr>
      <w:sz w:val="24"/>
      <w:szCs w:val="24"/>
    </w:rPr>
  </w:style>
  <w:style w:type="character" w:customStyle="1" w:styleId="WWCharLFO4LVL4">
    <w:name w:val="WW_CharLFO4LVL4"/>
    <w:qFormat/>
    <w:rPr>
      <w:sz w:val="24"/>
      <w:szCs w:val="24"/>
    </w:rPr>
  </w:style>
  <w:style w:type="character" w:customStyle="1" w:styleId="WWCharLFO4LVL5">
    <w:name w:val="WW_CharLFO4LVL5"/>
    <w:qFormat/>
    <w:rPr>
      <w:sz w:val="24"/>
      <w:szCs w:val="24"/>
    </w:rPr>
  </w:style>
  <w:style w:type="character" w:customStyle="1" w:styleId="WWCharLFO4LVL6">
    <w:name w:val="WW_CharLFO4LVL6"/>
    <w:qFormat/>
    <w:rPr>
      <w:sz w:val="24"/>
      <w:szCs w:val="24"/>
    </w:rPr>
  </w:style>
  <w:style w:type="character" w:customStyle="1" w:styleId="WWCharLFO4LVL7">
    <w:name w:val="WW_CharLFO4LVL7"/>
    <w:qFormat/>
    <w:rPr>
      <w:sz w:val="24"/>
      <w:szCs w:val="24"/>
    </w:rPr>
  </w:style>
  <w:style w:type="character" w:customStyle="1" w:styleId="WWCharLFO4LVL8">
    <w:name w:val="WW_CharLFO4LVL8"/>
    <w:qFormat/>
    <w:rPr>
      <w:sz w:val="24"/>
      <w:szCs w:val="24"/>
    </w:rPr>
  </w:style>
  <w:style w:type="character" w:customStyle="1" w:styleId="WWCharLFO4LVL9">
    <w:name w:val="WW_CharLFO4LVL9"/>
    <w:qFormat/>
    <w:rPr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uiPriority w:val="10"/>
    <w:qFormat/>
    <w:rsid w:val="00800D68"/>
    <w:pPr>
      <w:spacing w:after="0"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qFormat/>
    <w:rsid w:val="00E86C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510B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53701"/>
    <w:rPr>
      <w:i/>
      <w:iCs/>
    </w:rPr>
  </w:style>
  <w:style w:type="character" w:styleId="Hipercze">
    <w:name w:val="Hyperlink"/>
    <w:basedOn w:val="Domylnaczcionkaakapitu"/>
    <w:uiPriority w:val="99"/>
    <w:unhideWhenUsed/>
    <w:rsid w:val="00957620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8C4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paternoga@poznan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mpondel</dc:creator>
  <dc:description/>
  <cp:lastModifiedBy>Waldemar Paternoga</cp:lastModifiedBy>
  <cp:revision>9</cp:revision>
  <dcterms:created xsi:type="dcterms:W3CDTF">2018-01-16T09:01:00Z</dcterms:created>
  <dcterms:modified xsi:type="dcterms:W3CDTF">2018-11-05T12:38:00Z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