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57" w:rsidRPr="006F64D2" w:rsidRDefault="009A6C57" w:rsidP="009A6C57">
      <w:pPr>
        <w:pStyle w:val="Nagwek"/>
        <w:tabs>
          <w:tab w:val="center" w:pos="1418"/>
        </w:tabs>
        <w:jc w:val="center"/>
        <w:rPr>
          <w:sz w:val="24"/>
          <w:szCs w:val="24"/>
          <w:u w:val="single"/>
        </w:rPr>
      </w:pPr>
      <w:r w:rsidRPr="006F64D2">
        <w:rPr>
          <w:sz w:val="24"/>
          <w:szCs w:val="24"/>
          <w:u w:val="single"/>
        </w:rPr>
        <w:t>Dokumenty i informacje niezbędne do sporządzenia um</w:t>
      </w:r>
      <w:r>
        <w:rPr>
          <w:sz w:val="24"/>
          <w:szCs w:val="24"/>
          <w:u w:val="single"/>
        </w:rPr>
        <w:t>owy z Wojewodą Wielkopolskim na </w:t>
      </w:r>
      <w:r w:rsidRPr="006F64D2">
        <w:rPr>
          <w:sz w:val="24"/>
          <w:szCs w:val="24"/>
          <w:u w:val="single"/>
        </w:rPr>
        <w:t xml:space="preserve">dofinansowanie zadania inwestycyjnego z </w:t>
      </w:r>
      <w:r>
        <w:rPr>
          <w:sz w:val="24"/>
          <w:szCs w:val="24"/>
          <w:u w:val="single"/>
        </w:rPr>
        <w:t xml:space="preserve">Rządowego </w:t>
      </w:r>
      <w:r w:rsidRPr="006F64D2">
        <w:rPr>
          <w:sz w:val="24"/>
          <w:szCs w:val="24"/>
          <w:u w:val="single"/>
        </w:rPr>
        <w:t xml:space="preserve">Funduszu </w:t>
      </w:r>
      <w:r>
        <w:rPr>
          <w:sz w:val="24"/>
          <w:szCs w:val="24"/>
          <w:u w:val="single"/>
        </w:rPr>
        <w:t xml:space="preserve">Rozwoju </w:t>
      </w:r>
      <w:r w:rsidRPr="006F64D2">
        <w:rPr>
          <w:sz w:val="24"/>
          <w:szCs w:val="24"/>
          <w:u w:val="single"/>
        </w:rPr>
        <w:t>Dróg</w:t>
      </w:r>
      <w:r>
        <w:rPr>
          <w:sz w:val="24"/>
          <w:szCs w:val="24"/>
          <w:u w:val="single"/>
        </w:rPr>
        <w:t>:</w:t>
      </w:r>
    </w:p>
    <w:p w:rsidR="009A6C57" w:rsidRPr="002B634E" w:rsidRDefault="009A6C57" w:rsidP="009A6C57">
      <w:pPr>
        <w:pStyle w:val="Nagwek"/>
        <w:tabs>
          <w:tab w:val="center" w:pos="1418"/>
        </w:tabs>
        <w:jc w:val="both"/>
        <w:rPr>
          <w:sz w:val="24"/>
          <w:szCs w:val="24"/>
        </w:rPr>
      </w:pPr>
    </w:p>
    <w:p w:rsidR="009A6C57" w:rsidRPr="00370C67" w:rsidRDefault="009A6C57" w:rsidP="009A6C57">
      <w:pPr>
        <w:pStyle w:val="Nagwek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 w:rsidRPr="005E3BB4">
        <w:rPr>
          <w:sz w:val="24"/>
          <w:szCs w:val="24"/>
        </w:rPr>
        <w:t>Potwierdzające zabezpieczenie przez wnioskodawcę wymaganych środków własnych na realizację zadania (uchwała budżetowa na rok 202</w:t>
      </w:r>
      <w:r w:rsidR="0071727F">
        <w:rPr>
          <w:sz w:val="24"/>
          <w:szCs w:val="24"/>
        </w:rPr>
        <w:t>3</w:t>
      </w:r>
      <w:r w:rsidRPr="005E3BB4">
        <w:rPr>
          <w:sz w:val="24"/>
          <w:szCs w:val="24"/>
        </w:rPr>
        <w:t xml:space="preserve"> z wyciągiem z tej części planu, w którym ujęto środki na realizację zadania) oraz jeśli zabezpieczenie środków </w:t>
      </w:r>
      <w:r>
        <w:rPr>
          <w:sz w:val="24"/>
          <w:szCs w:val="24"/>
        </w:rPr>
        <w:br/>
      </w:r>
      <w:r w:rsidRPr="005E3BB4">
        <w:rPr>
          <w:sz w:val="24"/>
          <w:szCs w:val="24"/>
        </w:rPr>
        <w:t xml:space="preserve">nie wynika bezpośrednio z treści uchwały oświadczenie wskazujące, w której pozycji </w:t>
      </w:r>
      <w:r w:rsidRPr="00370C67">
        <w:rPr>
          <w:sz w:val="24"/>
          <w:szCs w:val="24"/>
        </w:rPr>
        <w:t>zabezpieczono środki,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370C67">
        <w:rPr>
          <w:sz w:val="24"/>
          <w:szCs w:val="24"/>
        </w:rPr>
        <w:t>Potwierdzające zabezpieczenie przez</w:t>
      </w:r>
      <w:r w:rsidRPr="005E3BB4">
        <w:rPr>
          <w:sz w:val="24"/>
          <w:szCs w:val="24"/>
        </w:rPr>
        <w:t xml:space="preserve"> wnioskodawcę wymaganych środków własnych na realizację zadania wieloletniego, lub którego realizacja przekracza ramy roku budżetowego (WPF na kolejne lata realizacji inwestycji z wyciągiem z tej części, </w:t>
      </w:r>
      <w:r w:rsidRPr="005E3BB4">
        <w:rPr>
          <w:sz w:val="24"/>
          <w:szCs w:val="24"/>
        </w:rPr>
        <w:br/>
        <w:t xml:space="preserve">w której ujęto środki na realizację zadania) oraz jeśli zabezpieczenie środków </w:t>
      </w:r>
      <w:r>
        <w:rPr>
          <w:sz w:val="24"/>
          <w:szCs w:val="24"/>
        </w:rPr>
        <w:br/>
      </w:r>
      <w:r w:rsidRPr="005E3BB4">
        <w:rPr>
          <w:sz w:val="24"/>
          <w:szCs w:val="24"/>
        </w:rPr>
        <w:t>nie wynika bezpośrednio z treści dokumentu oświadczenie wskazujące, w której pozycji zabezpieczono środki,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 xml:space="preserve">Oświadczenie o ogłoszeniu/zamiarze ogłoszenia przetargu lub rozpoczęciu/zamiarze rozpoczęcia robót budowlanych w terminie wynikającym z ustawy o </w:t>
      </w:r>
      <w:r>
        <w:rPr>
          <w:sz w:val="24"/>
          <w:szCs w:val="24"/>
        </w:rPr>
        <w:t>RFRD</w:t>
      </w:r>
      <w:r w:rsidRPr="005E3BB4">
        <w:rPr>
          <w:sz w:val="24"/>
          <w:szCs w:val="24"/>
        </w:rPr>
        <w:t xml:space="preserve"> (art. 28 ust.7), lub w przypadku gdy została już zawarta umowa z wykonawcą robót oświadczenie wskazujące datę publikacji ogłoszenia przetargu,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 xml:space="preserve">Skorygowane, uzupełnione, zmienione decyzje o pozwoleniu na budowę/ zezwoleniu na realizację inwestycji drogowej/ zgłoszenia, o ile takie zostały wydane/ dokonane </w:t>
      </w:r>
      <w:r w:rsidRPr="005E3BB4">
        <w:rPr>
          <w:sz w:val="24"/>
          <w:szCs w:val="24"/>
        </w:rPr>
        <w:br/>
        <w:t>i dotyczą zadania,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>W przypadku kontynuacji inwestycji etapowych informacje o stanie zaawansowania robót wraz z podaniem wartości odebranych i zapłaconych robót na koniec roku 20</w:t>
      </w:r>
      <w:r>
        <w:rPr>
          <w:sz w:val="24"/>
          <w:szCs w:val="24"/>
        </w:rPr>
        <w:t>2</w:t>
      </w:r>
      <w:r w:rsidR="0071727F">
        <w:rPr>
          <w:sz w:val="24"/>
          <w:szCs w:val="24"/>
        </w:rPr>
        <w:t>2</w:t>
      </w:r>
      <w:r w:rsidRPr="005E3BB4">
        <w:rPr>
          <w:sz w:val="24"/>
          <w:szCs w:val="24"/>
        </w:rPr>
        <w:t>, o ile zadanie realizowane będzie w roku 202</w:t>
      </w:r>
      <w:r w:rsidR="0071727F">
        <w:rPr>
          <w:sz w:val="24"/>
          <w:szCs w:val="24"/>
        </w:rPr>
        <w:t>3</w:t>
      </w:r>
      <w:r w:rsidRPr="005E3BB4">
        <w:rPr>
          <w:sz w:val="24"/>
          <w:szCs w:val="24"/>
        </w:rPr>
        <w:t xml:space="preserve"> na podstawie umowy obejmującej lata wcześniejsze,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>Oświadczenie, czy zakres rzeczowy inwestycji, która ma być przedmiotem dofinansowania w 202</w:t>
      </w:r>
      <w:r w:rsidR="0071727F">
        <w:rPr>
          <w:sz w:val="24"/>
          <w:szCs w:val="24"/>
        </w:rPr>
        <w:t>3</w:t>
      </w:r>
      <w:r w:rsidRPr="005E3BB4">
        <w:rPr>
          <w:sz w:val="24"/>
          <w:szCs w:val="24"/>
        </w:rPr>
        <w:t xml:space="preserve"> roku jest tożsamy z zakresem rzeczowym opisanym </w:t>
      </w:r>
      <w:r w:rsidRPr="005E3BB4">
        <w:rPr>
          <w:sz w:val="24"/>
          <w:szCs w:val="24"/>
        </w:rPr>
        <w:br/>
        <w:t xml:space="preserve">w pierwotnym wniosku podlegającym ocenie komisji Wojewody. W przypadku wprowadzenia modyfikacji niezbędne jest złożenie dokładnej informacji opisującej </w:t>
      </w:r>
      <w:r>
        <w:rPr>
          <w:sz w:val="24"/>
          <w:szCs w:val="24"/>
        </w:rPr>
        <w:br/>
      </w:r>
      <w:r w:rsidRPr="005E3BB4">
        <w:rPr>
          <w:sz w:val="24"/>
          <w:szCs w:val="24"/>
        </w:rPr>
        <w:t>je wraz z uzasadnieniem wprowadzenia oraz wniosku do Wojewody o zaakceptowanie zmian w zakresie rzeczowym zadania,</w:t>
      </w:r>
    </w:p>
    <w:p w:rsidR="009A6C57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>Oświadczenie w zakresie możliwości odzyskania podatku VAT przez wnioskodawcę (wzór dostępny na stronie internetowej WUW),</w:t>
      </w:r>
    </w:p>
    <w:p w:rsidR="0071727F" w:rsidRPr="005E3BB4" w:rsidRDefault="0071727F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71727F">
        <w:rPr>
          <w:sz w:val="24"/>
          <w:szCs w:val="24"/>
        </w:rPr>
        <w:t xml:space="preserve">Oświadczenie </w:t>
      </w:r>
      <w:r w:rsidR="00C96406">
        <w:rPr>
          <w:sz w:val="24"/>
          <w:szCs w:val="24"/>
        </w:rPr>
        <w:t>dotyczące</w:t>
      </w:r>
      <w:r>
        <w:rPr>
          <w:sz w:val="24"/>
          <w:szCs w:val="24"/>
        </w:rPr>
        <w:t xml:space="preserve"> wykonywania robót dotyczących kanału te</w:t>
      </w:r>
      <w:r w:rsidR="00C96406">
        <w:rPr>
          <w:sz w:val="24"/>
          <w:szCs w:val="24"/>
        </w:rPr>
        <w:t>chnologicznego</w:t>
      </w:r>
      <w:r>
        <w:rPr>
          <w:sz w:val="24"/>
          <w:szCs w:val="24"/>
        </w:rPr>
        <w:t xml:space="preserve"> </w:t>
      </w:r>
      <w:r w:rsidRPr="0071727F">
        <w:rPr>
          <w:sz w:val="24"/>
          <w:szCs w:val="24"/>
        </w:rPr>
        <w:t>(wzór dostępny na stronie internetowej WUW),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>Informacja nt. ewentualnego powierzenia przez wnioskodawcę realizacji zadania zarządowi dróg (nazwa, adres, NIP, oświadczenie VAT),</w:t>
      </w:r>
      <w:bookmarkStart w:id="0" w:name="_GoBack"/>
      <w:bookmarkEnd w:id="0"/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  <w:u w:val="single"/>
        </w:rPr>
        <w:t xml:space="preserve">Numer </w:t>
      </w:r>
      <w:r w:rsidR="0071727F">
        <w:rPr>
          <w:sz w:val="24"/>
          <w:szCs w:val="24"/>
          <w:u w:val="single"/>
        </w:rPr>
        <w:t xml:space="preserve">(tylko jeden) </w:t>
      </w:r>
      <w:r w:rsidRPr="005E3BB4">
        <w:rPr>
          <w:sz w:val="24"/>
          <w:szCs w:val="24"/>
          <w:u w:val="single"/>
        </w:rPr>
        <w:t>wyodrębnionego rachunku wnioskodawcy dedykowanego do obsługi środków Funduszu</w:t>
      </w:r>
      <w:r w:rsidRPr="005E3BB4">
        <w:rPr>
          <w:sz w:val="24"/>
          <w:szCs w:val="24"/>
        </w:rPr>
        <w:t xml:space="preserve"> – w ramach wyodrębnionego numeru rachunku wnioskodawcy dedykowanego do obsługi środków Funduszu, dokonywane winny być operacje, wpłaty i wypłaty, dotyczące wyłącznie środków </w:t>
      </w:r>
      <w:r>
        <w:rPr>
          <w:sz w:val="24"/>
          <w:szCs w:val="24"/>
        </w:rPr>
        <w:t xml:space="preserve">z </w:t>
      </w:r>
      <w:r w:rsidRPr="005E3BB4">
        <w:rPr>
          <w:sz w:val="24"/>
          <w:szCs w:val="24"/>
        </w:rPr>
        <w:t>dofinansowania,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>Wykaz osób uprawnionych i wskazanych do podpisania umowy (Wójt/ Burmistrz/ Prezydent/ Starosta oraz Skarbnik/Główny Księgowy),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 xml:space="preserve">Dane teleadresowe pracowników merytorycznych </w:t>
      </w:r>
      <w:r>
        <w:rPr>
          <w:sz w:val="24"/>
          <w:szCs w:val="24"/>
        </w:rPr>
        <w:t xml:space="preserve">wyznaczonych do kontaktu </w:t>
      </w:r>
      <w:proofErr w:type="spellStart"/>
      <w:r>
        <w:rPr>
          <w:sz w:val="24"/>
          <w:szCs w:val="24"/>
        </w:rPr>
        <w:t>ws</w:t>
      </w:r>
      <w:proofErr w:type="spellEnd"/>
      <w:r>
        <w:rPr>
          <w:sz w:val="24"/>
          <w:szCs w:val="24"/>
        </w:rPr>
        <w:t>. </w:t>
      </w:r>
      <w:r w:rsidRPr="005E3BB4">
        <w:rPr>
          <w:sz w:val="24"/>
          <w:szCs w:val="24"/>
        </w:rPr>
        <w:t>realizacji zadania (tel., e-mail),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>Numery NIP i REGON gminy/powiatu,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E3BB4">
        <w:rPr>
          <w:sz w:val="24"/>
          <w:szCs w:val="24"/>
        </w:rPr>
        <w:t xml:space="preserve">Załącznik Nr 1 </w:t>
      </w:r>
      <w:r w:rsidRPr="005E3BB4">
        <w:rPr>
          <w:i/>
          <w:sz w:val="24"/>
          <w:szCs w:val="24"/>
        </w:rPr>
        <w:t>Harmonogram rzeczowo-finansow</w:t>
      </w:r>
      <w:r w:rsidRPr="00370C67">
        <w:rPr>
          <w:i/>
          <w:sz w:val="24"/>
          <w:szCs w:val="24"/>
        </w:rPr>
        <w:t>y</w:t>
      </w:r>
      <w:r w:rsidRPr="005E3BB4">
        <w:rPr>
          <w:i/>
          <w:sz w:val="24"/>
          <w:szCs w:val="24"/>
        </w:rPr>
        <w:t xml:space="preserve"> realizacji zadania</w:t>
      </w:r>
      <w:r w:rsidRPr="005E3BB4">
        <w:rPr>
          <w:sz w:val="24"/>
          <w:szCs w:val="24"/>
        </w:rPr>
        <w:t xml:space="preserve"> (wzór dostępny na stronie internetowej WUW),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 xml:space="preserve">Informacja o terminach wypłat na rzecz wykonawcy </w:t>
      </w:r>
      <w:r>
        <w:rPr>
          <w:sz w:val="24"/>
          <w:szCs w:val="24"/>
        </w:rPr>
        <w:t>RFRD</w:t>
      </w:r>
      <w:r w:rsidRPr="005E3BB4">
        <w:rPr>
          <w:sz w:val="24"/>
          <w:szCs w:val="24"/>
        </w:rPr>
        <w:t xml:space="preserve"> (wzór dostępny na stronie internetowej WUW),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ind w:left="567" w:hanging="207"/>
        <w:jc w:val="both"/>
        <w:rPr>
          <w:sz w:val="24"/>
          <w:szCs w:val="24"/>
        </w:rPr>
      </w:pPr>
      <w:r w:rsidRPr="005E3BB4">
        <w:rPr>
          <w:sz w:val="24"/>
          <w:szCs w:val="24"/>
        </w:rPr>
        <w:lastRenderedPageBreak/>
        <w:t>Umowa z wykonawcą zadania (kopia potwierdzona za zgodność z oryginałem),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5E3BB4">
        <w:rPr>
          <w:sz w:val="24"/>
          <w:szCs w:val="24"/>
        </w:rPr>
        <w:t xml:space="preserve">Kosztorys inwestorski, a w przypadku zawarcia już umowy z wykonawcą zadania ofertowy (kopia potwierdzona za zgodność z oryginałem) - w przypadku braku </w:t>
      </w:r>
      <w:r w:rsidRPr="005E3BB4">
        <w:rPr>
          <w:sz w:val="24"/>
          <w:szCs w:val="24"/>
        </w:rPr>
        <w:br/>
        <w:t>w ogłoszeniu o przetargu wymogu sporządzenia kosztorysu ofertowego niezbędne jest złożenie kopii kosztorysu inwestorskiego,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>Informacja o terminie oddania zadania do użytkowania, który to obowiązek winien zostać dopełniony odpowiednio do zapisów art. 54 i art. 55 ustawy Prawo budowlane, bądź w przypadku braku wymogu, deklaracja tego terminu. Wskazana data zostanie zawarta w umowie z wojewodą,</w:t>
      </w:r>
    </w:p>
    <w:p w:rsidR="009A6C57" w:rsidRPr="005E3BB4" w:rsidRDefault="009A6C57" w:rsidP="009A6C57">
      <w:pPr>
        <w:pStyle w:val="Nagwek"/>
        <w:numPr>
          <w:ilvl w:val="0"/>
          <w:numId w:val="1"/>
        </w:numPr>
        <w:jc w:val="both"/>
        <w:rPr>
          <w:sz w:val="24"/>
          <w:szCs w:val="24"/>
        </w:rPr>
      </w:pPr>
      <w:r w:rsidRPr="005E3BB4">
        <w:rPr>
          <w:sz w:val="24"/>
          <w:szCs w:val="24"/>
        </w:rPr>
        <w:t>Plan finansowy realizacji zadania (wzór dostępny na stronie internetowej WUW),</w:t>
      </w:r>
    </w:p>
    <w:p w:rsidR="009A6C57" w:rsidRPr="005E3BB4" w:rsidRDefault="009A6C57" w:rsidP="009A6C57">
      <w:pPr>
        <w:pStyle w:val="Nagwek"/>
        <w:ind w:firstLine="720"/>
        <w:jc w:val="both"/>
        <w:rPr>
          <w:sz w:val="24"/>
          <w:szCs w:val="24"/>
        </w:rPr>
      </w:pPr>
    </w:p>
    <w:p w:rsidR="009A6C57" w:rsidRPr="005E3BB4" w:rsidRDefault="009A6C57" w:rsidP="009A6C57">
      <w:pPr>
        <w:pStyle w:val="Nagwek"/>
        <w:ind w:firstLine="720"/>
        <w:jc w:val="both"/>
        <w:rPr>
          <w:sz w:val="24"/>
          <w:szCs w:val="24"/>
        </w:rPr>
      </w:pPr>
      <w:r w:rsidRPr="005E3BB4">
        <w:rPr>
          <w:sz w:val="24"/>
          <w:szCs w:val="24"/>
        </w:rPr>
        <w:t xml:space="preserve">W przypadku złożenia wskazanych dokumentów wraz z wnioskiem aplikacyjnym </w:t>
      </w:r>
      <w:r>
        <w:rPr>
          <w:sz w:val="24"/>
          <w:szCs w:val="24"/>
        </w:rPr>
        <w:br/>
      </w:r>
      <w:r w:rsidRPr="005E3BB4">
        <w:rPr>
          <w:sz w:val="24"/>
          <w:szCs w:val="24"/>
        </w:rPr>
        <w:t xml:space="preserve">nie ma potrzeby ponownego ich przedkładania. </w:t>
      </w:r>
    </w:p>
    <w:p w:rsidR="00E27391" w:rsidRDefault="00E27391"/>
    <w:sectPr w:rsidR="00E27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55C16"/>
    <w:multiLevelType w:val="hybridMultilevel"/>
    <w:tmpl w:val="C00045B0"/>
    <w:lvl w:ilvl="0" w:tplc="965EF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96"/>
    <w:rsid w:val="0071727F"/>
    <w:rsid w:val="009A6C57"/>
    <w:rsid w:val="00BD40BF"/>
    <w:rsid w:val="00C43596"/>
    <w:rsid w:val="00C96406"/>
    <w:rsid w:val="00E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CDA9"/>
  <w15:chartTrackingRefBased/>
  <w15:docId w15:val="{B09AC608-DD95-4164-A556-478DDD02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A6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6C5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Matelska</dc:creator>
  <cp:keywords/>
  <dc:description/>
  <cp:lastModifiedBy>menes</cp:lastModifiedBy>
  <cp:revision>3</cp:revision>
  <dcterms:created xsi:type="dcterms:W3CDTF">2023-02-08T11:19:00Z</dcterms:created>
  <dcterms:modified xsi:type="dcterms:W3CDTF">2023-02-08T11:21:00Z</dcterms:modified>
</cp:coreProperties>
</file>