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D47E" w14:textId="77777777" w:rsidR="00767E19" w:rsidRPr="001F0F91" w:rsidRDefault="00767E19" w:rsidP="00686230">
      <w:pPr>
        <w:pStyle w:val="Standard"/>
        <w:spacing w:line="360" w:lineRule="auto"/>
        <w:jc w:val="center"/>
        <w:rPr>
          <w:rFonts w:ascii="Calibri" w:hAnsi="Calibri"/>
          <w:b/>
          <w:bCs/>
        </w:rPr>
      </w:pPr>
      <w:r w:rsidRPr="001F0F91">
        <w:rPr>
          <w:rFonts w:ascii="Calibri" w:hAnsi="Calibri"/>
          <w:b/>
          <w:bCs/>
        </w:rPr>
        <w:t>POROZUMIENIE</w:t>
      </w:r>
    </w:p>
    <w:p w14:paraId="34FFAAD2" w14:textId="77777777" w:rsidR="00767E19" w:rsidRPr="001F0F91" w:rsidRDefault="00767E19" w:rsidP="00686230">
      <w:pPr>
        <w:pStyle w:val="Standard"/>
        <w:spacing w:line="360" w:lineRule="auto"/>
        <w:jc w:val="center"/>
        <w:rPr>
          <w:rFonts w:ascii="Calibri" w:hAnsi="Calibri"/>
        </w:rPr>
      </w:pPr>
      <w:r w:rsidRPr="001F0F91">
        <w:rPr>
          <w:rFonts w:ascii="Calibri" w:hAnsi="Calibri"/>
        </w:rPr>
        <w:t xml:space="preserve"> z dnia ...……………...2026 r.</w:t>
      </w:r>
    </w:p>
    <w:p w14:paraId="4F490F98" w14:textId="77777777" w:rsidR="00767E19" w:rsidRPr="001F0F91" w:rsidRDefault="00767E19" w:rsidP="00686230">
      <w:pPr>
        <w:pStyle w:val="Standard"/>
        <w:spacing w:line="360" w:lineRule="auto"/>
        <w:jc w:val="center"/>
        <w:rPr>
          <w:rFonts w:ascii="Calibri" w:hAnsi="Calibri"/>
          <w:b/>
          <w:bCs/>
        </w:rPr>
      </w:pPr>
      <w:r w:rsidRPr="001F0F91">
        <w:rPr>
          <w:rFonts w:ascii="Calibri" w:hAnsi="Calibri"/>
          <w:b/>
          <w:bCs/>
        </w:rPr>
        <w:t>w sprawie powierzenia obowiązku utrzymania grobów i cmentarzy wojennych</w:t>
      </w:r>
    </w:p>
    <w:p w14:paraId="40E81F7C" w14:textId="77777777" w:rsidR="00767E19" w:rsidRPr="001F0F91" w:rsidRDefault="00767E19" w:rsidP="0052036A">
      <w:pPr>
        <w:pStyle w:val="Standard"/>
        <w:spacing w:line="276" w:lineRule="auto"/>
        <w:rPr>
          <w:rFonts w:ascii="Calibri" w:hAnsi="Calibri"/>
          <w:b/>
          <w:bCs/>
        </w:rPr>
      </w:pPr>
    </w:p>
    <w:p w14:paraId="240CB15D" w14:textId="77777777" w:rsidR="00767E19" w:rsidRPr="001F0F91" w:rsidRDefault="00767E19" w:rsidP="00A76C87">
      <w:pPr>
        <w:pStyle w:val="Standard"/>
        <w:spacing w:line="276" w:lineRule="auto"/>
        <w:jc w:val="both"/>
        <w:rPr>
          <w:rFonts w:ascii="Calibri" w:hAnsi="Calibri" w:cs="Calibri"/>
          <w:sz w:val="22"/>
          <w:szCs w:val="22"/>
        </w:rPr>
      </w:pPr>
      <w:r w:rsidRPr="001F0F91">
        <w:rPr>
          <w:rFonts w:ascii="Calibri" w:hAnsi="Calibri" w:cs="Calibri"/>
          <w:sz w:val="22"/>
          <w:szCs w:val="22"/>
        </w:rPr>
        <w:t xml:space="preserve">zawarte pomiędzy </w:t>
      </w:r>
    </w:p>
    <w:p w14:paraId="15FD040B" w14:textId="77777777" w:rsidR="00767E19" w:rsidRPr="001F0F91" w:rsidRDefault="00767E19" w:rsidP="00A76C87">
      <w:pPr>
        <w:pStyle w:val="Standard"/>
        <w:spacing w:line="276" w:lineRule="auto"/>
        <w:jc w:val="both"/>
        <w:rPr>
          <w:rFonts w:ascii="Calibri" w:hAnsi="Calibri" w:cs="Calibri"/>
          <w:sz w:val="22"/>
          <w:szCs w:val="22"/>
        </w:rPr>
      </w:pPr>
      <w:r w:rsidRPr="001F0F91">
        <w:rPr>
          <w:rFonts w:ascii="Calibri" w:hAnsi="Calibri" w:cs="Calibri"/>
          <w:b/>
          <w:bCs/>
          <w:sz w:val="22"/>
          <w:szCs w:val="22"/>
        </w:rPr>
        <w:t>Wojewodą Wielkopolskim</w:t>
      </w:r>
      <w:r w:rsidRPr="001F0F91">
        <w:rPr>
          <w:rFonts w:ascii="Calibri" w:hAnsi="Calibri" w:cs="Calibri"/>
          <w:sz w:val="22"/>
          <w:szCs w:val="22"/>
        </w:rPr>
        <w:t xml:space="preserve"> [</w:t>
      </w:r>
      <w:r w:rsidRPr="001F0F91">
        <w:rPr>
          <w:rFonts w:ascii="Calibri" w:hAnsi="Calibri" w:cs="Calibri"/>
          <w:i/>
          <w:color w:val="FF0000"/>
          <w:sz w:val="22"/>
          <w:szCs w:val="22"/>
        </w:rPr>
        <w:t>imię i nazwisko</w:t>
      </w:r>
      <w:r w:rsidRPr="001F0F91">
        <w:rPr>
          <w:rFonts w:ascii="Calibri" w:hAnsi="Calibri" w:cs="Calibri"/>
          <w:sz w:val="22"/>
          <w:szCs w:val="22"/>
        </w:rPr>
        <w:t>] – reprezentowanym przez I Wicewojewodę Wielkopolskiego [</w:t>
      </w:r>
      <w:r w:rsidRPr="001F0F91">
        <w:rPr>
          <w:rFonts w:ascii="Calibri" w:hAnsi="Calibri" w:cs="Calibri"/>
          <w:i/>
          <w:color w:val="FF0000"/>
          <w:sz w:val="22"/>
          <w:szCs w:val="22"/>
        </w:rPr>
        <w:t>imię i nazwisko</w:t>
      </w:r>
      <w:r w:rsidRPr="001F0F91">
        <w:rPr>
          <w:rFonts w:ascii="Calibri" w:hAnsi="Calibri" w:cs="Calibri"/>
          <w:sz w:val="22"/>
          <w:szCs w:val="22"/>
        </w:rPr>
        <w:t xml:space="preserve">], zwanym dalej „Wojewodą”, </w:t>
      </w:r>
    </w:p>
    <w:p w14:paraId="2690E9DF" w14:textId="77777777" w:rsidR="00767E19" w:rsidRPr="001F0F91" w:rsidRDefault="00767E19" w:rsidP="00A76C87">
      <w:pPr>
        <w:pStyle w:val="Standard"/>
        <w:spacing w:line="276" w:lineRule="auto"/>
        <w:jc w:val="both"/>
        <w:rPr>
          <w:rFonts w:ascii="Calibri" w:hAnsi="Calibri" w:cs="Calibri"/>
          <w:sz w:val="22"/>
          <w:szCs w:val="22"/>
        </w:rPr>
      </w:pPr>
      <w:r w:rsidRPr="001F0F91">
        <w:rPr>
          <w:rFonts w:ascii="Calibri" w:hAnsi="Calibri" w:cs="Calibri"/>
          <w:sz w:val="22"/>
          <w:szCs w:val="22"/>
        </w:rPr>
        <w:t xml:space="preserve">a </w:t>
      </w:r>
    </w:p>
    <w:p w14:paraId="2068DB9E" w14:textId="77777777" w:rsidR="00767E19" w:rsidRPr="001F0F91" w:rsidRDefault="00767E19" w:rsidP="00A76C87">
      <w:pPr>
        <w:pStyle w:val="Standard"/>
        <w:spacing w:line="276" w:lineRule="auto"/>
        <w:jc w:val="both"/>
        <w:rPr>
          <w:rFonts w:ascii="Calibri" w:hAnsi="Calibri" w:cs="Calibri"/>
          <w:sz w:val="22"/>
          <w:szCs w:val="22"/>
        </w:rPr>
      </w:pPr>
      <w:r w:rsidRPr="001F0F91">
        <w:rPr>
          <w:rFonts w:ascii="Calibri" w:hAnsi="Calibri" w:cs="Calibri"/>
          <w:b/>
          <w:bCs/>
          <w:sz w:val="22"/>
          <w:szCs w:val="22"/>
        </w:rPr>
        <w:t>Gminą [</w:t>
      </w:r>
      <w:r w:rsidRPr="001F0F91">
        <w:rPr>
          <w:rFonts w:ascii="Calibri" w:hAnsi="Calibri" w:cs="Calibri"/>
          <w:b/>
          <w:bCs/>
          <w:i/>
          <w:color w:val="FF0000"/>
          <w:sz w:val="22"/>
          <w:szCs w:val="22"/>
        </w:rPr>
        <w:t>pełna nazwa gminy</w:t>
      </w:r>
      <w:r w:rsidRPr="001F0F91">
        <w:rPr>
          <w:rFonts w:ascii="Calibri" w:hAnsi="Calibri" w:cs="Calibri"/>
          <w:b/>
          <w:bCs/>
          <w:sz w:val="22"/>
          <w:szCs w:val="22"/>
        </w:rPr>
        <w:t>]</w:t>
      </w:r>
      <w:r w:rsidRPr="001F0F91">
        <w:rPr>
          <w:rFonts w:ascii="Calibri" w:hAnsi="Calibri" w:cs="Calibri"/>
          <w:sz w:val="22"/>
          <w:szCs w:val="22"/>
        </w:rPr>
        <w:t xml:space="preserve"> –</w:t>
      </w:r>
      <w:r w:rsidRPr="001F0F91">
        <w:rPr>
          <w:rFonts w:ascii="Calibri" w:hAnsi="Calibri" w:cs="Calibri"/>
          <w:b/>
          <w:bCs/>
          <w:sz w:val="22"/>
          <w:szCs w:val="22"/>
        </w:rPr>
        <w:t xml:space="preserve"> </w:t>
      </w:r>
      <w:r w:rsidRPr="001F0F91">
        <w:rPr>
          <w:rFonts w:ascii="Calibri" w:hAnsi="Calibri" w:cs="Calibri"/>
          <w:sz w:val="22"/>
          <w:szCs w:val="22"/>
        </w:rPr>
        <w:t>reprezentowaną przez [</w:t>
      </w:r>
      <w:r w:rsidRPr="001F0F91">
        <w:rPr>
          <w:rFonts w:ascii="Calibri" w:hAnsi="Calibri" w:cs="Calibri"/>
          <w:i/>
          <w:color w:val="FF0000"/>
          <w:sz w:val="22"/>
          <w:szCs w:val="22"/>
        </w:rPr>
        <w:t>stanowisko, imię i nazwisko osoby upoważnionej</w:t>
      </w:r>
      <w:r w:rsidRPr="001F0F91">
        <w:rPr>
          <w:rFonts w:ascii="Calibri" w:hAnsi="Calibri" w:cs="Calibri"/>
          <w:sz w:val="22"/>
          <w:szCs w:val="22"/>
        </w:rPr>
        <w:t>], przy kontrasygnacie Skarbnika [</w:t>
      </w:r>
      <w:r w:rsidRPr="001F0F91">
        <w:rPr>
          <w:rFonts w:ascii="Calibri" w:hAnsi="Calibri" w:cs="Calibri"/>
          <w:i/>
          <w:color w:val="FF0000"/>
          <w:sz w:val="22"/>
          <w:szCs w:val="22"/>
        </w:rPr>
        <w:t>imię i nazwisko osoby upoważnionej</w:t>
      </w:r>
      <w:r w:rsidRPr="001F0F91">
        <w:rPr>
          <w:rFonts w:ascii="Calibri" w:hAnsi="Calibri" w:cs="Calibri"/>
          <w:sz w:val="22"/>
          <w:szCs w:val="22"/>
        </w:rPr>
        <w:t xml:space="preserve">], zwaną dalej „Gminą”, </w:t>
      </w:r>
    </w:p>
    <w:p w14:paraId="71BDFA70" w14:textId="77777777" w:rsidR="00767E19" w:rsidRPr="001F0F91" w:rsidRDefault="00767E19" w:rsidP="00A76C87">
      <w:pPr>
        <w:pStyle w:val="Standard"/>
        <w:spacing w:line="276" w:lineRule="auto"/>
        <w:jc w:val="both"/>
        <w:rPr>
          <w:rFonts w:ascii="Calibri" w:hAnsi="Calibri" w:cs="Calibri"/>
          <w:sz w:val="22"/>
          <w:szCs w:val="22"/>
        </w:rPr>
      </w:pPr>
      <w:r w:rsidRPr="001F0F91">
        <w:rPr>
          <w:rFonts w:ascii="Calibri" w:hAnsi="Calibri" w:cs="Calibri"/>
          <w:sz w:val="22"/>
          <w:szCs w:val="22"/>
        </w:rPr>
        <w:t xml:space="preserve">na podstawie art. 6 ust. 3 ustawy z dnia 28 marca 1933 r. o grobach i cmentarzach wojennych (Dz. U. z 2018 r. poz. 2337). </w:t>
      </w:r>
    </w:p>
    <w:p w14:paraId="203D83D0"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 1.</w:t>
      </w:r>
    </w:p>
    <w:p w14:paraId="72F69668"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Przedmiot Porozumienia</w:t>
      </w:r>
    </w:p>
    <w:p w14:paraId="78F4F76F" w14:textId="77777777" w:rsidR="00767E19" w:rsidRPr="001F0F91" w:rsidRDefault="00767E19" w:rsidP="00A76C87">
      <w:pPr>
        <w:pStyle w:val="Standard"/>
        <w:numPr>
          <w:ilvl w:val="0"/>
          <w:numId w:val="1"/>
        </w:numPr>
        <w:spacing w:line="276" w:lineRule="auto"/>
        <w:ind w:left="567" w:hanging="283"/>
        <w:jc w:val="both"/>
        <w:rPr>
          <w:rFonts w:ascii="Calibri" w:hAnsi="Calibri" w:cs="Calibri"/>
          <w:sz w:val="22"/>
          <w:szCs w:val="22"/>
        </w:rPr>
      </w:pPr>
      <w:r w:rsidRPr="001F0F91">
        <w:rPr>
          <w:rFonts w:ascii="Calibri" w:hAnsi="Calibri" w:cs="Calibri"/>
          <w:sz w:val="22"/>
          <w:szCs w:val="22"/>
        </w:rPr>
        <w:t>Wojewoda powierza, a Gmina przyjmuje obowiązek utrzymania grobów i cmentarzy wojennych na obszarze Gminy zgodnie z ustawą z dnia 28 marca 1933 r. o grobach i cmentarzach wojennych.</w:t>
      </w:r>
    </w:p>
    <w:p w14:paraId="68C54DA4" w14:textId="77777777" w:rsidR="00767E19" w:rsidRPr="001F0F91" w:rsidRDefault="00767E19" w:rsidP="00A76C87">
      <w:pPr>
        <w:pStyle w:val="Standard"/>
        <w:numPr>
          <w:ilvl w:val="0"/>
          <w:numId w:val="1"/>
        </w:numPr>
        <w:spacing w:line="276" w:lineRule="auto"/>
        <w:ind w:left="567" w:hanging="283"/>
        <w:jc w:val="both"/>
        <w:rPr>
          <w:rFonts w:ascii="Calibri" w:hAnsi="Calibri" w:cs="Calibri"/>
          <w:sz w:val="22"/>
          <w:szCs w:val="22"/>
        </w:rPr>
      </w:pPr>
      <w:r w:rsidRPr="001F0F91">
        <w:rPr>
          <w:rFonts w:ascii="Calibri" w:hAnsi="Calibri" w:cs="Calibri"/>
          <w:sz w:val="22"/>
          <w:szCs w:val="22"/>
        </w:rPr>
        <w:t>Do zakresu obowiązku, o którym mowa w ust. 1, należą następujące zadania:</w:t>
      </w:r>
    </w:p>
    <w:p w14:paraId="74407134" w14:textId="77777777" w:rsidR="00767E19" w:rsidRPr="001F0F91" w:rsidRDefault="00767E19" w:rsidP="00A76C87">
      <w:pPr>
        <w:pStyle w:val="Standard"/>
        <w:numPr>
          <w:ilvl w:val="0"/>
          <w:numId w:val="2"/>
        </w:numPr>
        <w:spacing w:line="276" w:lineRule="auto"/>
        <w:ind w:left="851" w:hanging="284"/>
        <w:jc w:val="both"/>
        <w:rPr>
          <w:rFonts w:ascii="Calibri" w:hAnsi="Calibri" w:cs="Calibri"/>
          <w:sz w:val="22"/>
          <w:szCs w:val="22"/>
        </w:rPr>
      </w:pPr>
      <w:r w:rsidRPr="001F0F91">
        <w:rPr>
          <w:rFonts w:ascii="Calibri" w:hAnsi="Calibri" w:cs="Calibri"/>
          <w:sz w:val="22"/>
          <w:szCs w:val="22"/>
        </w:rPr>
        <w:t>[</w:t>
      </w:r>
      <w:r w:rsidRPr="001F0F91">
        <w:rPr>
          <w:rFonts w:ascii="Calibri" w:hAnsi="Calibri" w:cs="Calibri"/>
          <w:i/>
          <w:color w:val="FF0000"/>
          <w:sz w:val="22"/>
          <w:szCs w:val="22"/>
        </w:rPr>
        <w:t>określenie głównego zadania</w:t>
      </w:r>
      <w:r w:rsidRPr="001F0F91">
        <w:rPr>
          <w:rFonts w:ascii="Calibri" w:hAnsi="Calibri" w:cs="Calibri"/>
          <w:color w:val="FF0000"/>
          <w:sz w:val="22"/>
          <w:szCs w:val="22"/>
        </w:rPr>
        <w:t>, np.: wykonanie nowego nagrobka na grobie wojennym X położonym na cmentarzu parafialnym w miejscowości Y, w kształcie oraz z zastosowaniem inskrypcji uzgodnionymi z Wielkopolskim Urzędem Wojewódzkim w Poznaniu (</w:t>
      </w:r>
      <w:r w:rsidRPr="001F0F91">
        <w:rPr>
          <w:rFonts w:ascii="Calibri" w:hAnsi="Calibri" w:cs="Calibri"/>
          <w:i/>
          <w:color w:val="FF0000"/>
          <w:sz w:val="22"/>
          <w:szCs w:val="22"/>
        </w:rPr>
        <w:t>lub</w:t>
      </w:r>
      <w:r w:rsidRPr="001F0F91">
        <w:rPr>
          <w:rFonts w:ascii="Calibri" w:hAnsi="Calibri" w:cs="Calibri"/>
          <w:color w:val="FF0000"/>
          <w:sz w:val="22"/>
          <w:szCs w:val="22"/>
        </w:rPr>
        <w:t>)</w:t>
      </w:r>
      <w:r w:rsidRPr="001F0F91">
        <w:rPr>
          <w:rFonts w:ascii="Calibri" w:hAnsi="Calibri" w:cs="Calibri"/>
          <w:i/>
          <w:color w:val="FF0000"/>
          <w:sz w:val="22"/>
          <w:szCs w:val="22"/>
        </w:rPr>
        <w:t xml:space="preserve"> </w:t>
      </w:r>
      <w:r w:rsidRPr="001F0F91">
        <w:rPr>
          <w:rFonts w:ascii="Calibri" w:hAnsi="Calibri" w:cs="Calibri"/>
          <w:color w:val="FF0000"/>
          <w:sz w:val="22"/>
          <w:szCs w:val="22"/>
        </w:rPr>
        <w:t>przeprowadzenie remontu</w:t>
      </w:r>
      <w:r w:rsidRPr="001F0F91">
        <w:rPr>
          <w:rFonts w:ascii="Calibri" w:hAnsi="Calibri" w:cs="Calibri"/>
          <w:i/>
          <w:color w:val="FF0000"/>
          <w:sz w:val="22"/>
          <w:szCs w:val="22"/>
        </w:rPr>
        <w:t xml:space="preserve"> </w:t>
      </w:r>
      <w:r w:rsidRPr="001F0F91">
        <w:rPr>
          <w:rFonts w:ascii="Calibri" w:hAnsi="Calibri" w:cs="Calibri"/>
          <w:color w:val="FF0000"/>
          <w:sz w:val="22"/>
          <w:szCs w:val="22"/>
        </w:rPr>
        <w:t xml:space="preserve">grobu wojennego X położonego na cmentarzu parafialnym/komunalnym/wyznaniowym w miejscowości Y, zgodnie z wnioskiem Wójta/Burmistrza/Prezydenta Gminy Z </w:t>
      </w:r>
      <w:proofErr w:type="spellStart"/>
      <w:r w:rsidRPr="001F0F91">
        <w:rPr>
          <w:rFonts w:ascii="Calibri" w:hAnsi="Calibri" w:cs="Calibri"/>
          <w:color w:val="FF0000"/>
          <w:sz w:val="22"/>
          <w:szCs w:val="22"/>
        </w:rPr>
        <w:t>z</w:t>
      </w:r>
      <w:proofErr w:type="spellEnd"/>
      <w:r w:rsidRPr="001F0F91">
        <w:rPr>
          <w:rFonts w:ascii="Calibri" w:hAnsi="Calibri" w:cs="Calibri"/>
          <w:color w:val="FF0000"/>
          <w:sz w:val="22"/>
          <w:szCs w:val="22"/>
        </w:rPr>
        <w:t xml:space="preserve"> dnia DD.MM.RRRR</w:t>
      </w:r>
      <w:r w:rsidRPr="001F0F91">
        <w:rPr>
          <w:rFonts w:ascii="Calibri" w:hAnsi="Calibri" w:cs="Calibri"/>
          <w:sz w:val="22"/>
          <w:szCs w:val="22"/>
        </w:rPr>
        <w:t>];</w:t>
      </w:r>
    </w:p>
    <w:p w14:paraId="6743D5EB" w14:textId="77777777" w:rsidR="00767E19" w:rsidRPr="001F0F91" w:rsidRDefault="00767E19" w:rsidP="00A76C87">
      <w:pPr>
        <w:pStyle w:val="Standard"/>
        <w:numPr>
          <w:ilvl w:val="0"/>
          <w:numId w:val="2"/>
        </w:numPr>
        <w:spacing w:line="276" w:lineRule="auto"/>
        <w:ind w:left="851" w:hanging="284"/>
        <w:jc w:val="both"/>
        <w:rPr>
          <w:rFonts w:ascii="Calibri" w:hAnsi="Calibri" w:cs="Calibri"/>
          <w:sz w:val="22"/>
          <w:szCs w:val="22"/>
        </w:rPr>
      </w:pPr>
      <w:r w:rsidRPr="001F0F91">
        <w:rPr>
          <w:rFonts w:ascii="Calibri" w:hAnsi="Calibri" w:cs="Calibri"/>
          <w:sz w:val="22"/>
          <w:szCs w:val="22"/>
        </w:rPr>
        <w:t>utrzymywanie w czystości i porządku oraz stała konserwacja grobów i cmentarzy wojennych wraz z ich otoczeniem, w tym dbanie o związaną z nimi roślinność, w ciągu całego roku;</w:t>
      </w:r>
    </w:p>
    <w:p w14:paraId="3072864B" w14:textId="77777777" w:rsidR="00767E19" w:rsidRPr="001F0F91" w:rsidRDefault="00767E19" w:rsidP="003F2F9C">
      <w:pPr>
        <w:pStyle w:val="Standard"/>
        <w:numPr>
          <w:ilvl w:val="0"/>
          <w:numId w:val="2"/>
        </w:numPr>
        <w:spacing w:line="276" w:lineRule="auto"/>
        <w:ind w:left="851" w:hanging="284"/>
        <w:jc w:val="both"/>
        <w:rPr>
          <w:rFonts w:ascii="Calibri" w:hAnsi="Calibri" w:cs="Calibri"/>
          <w:sz w:val="22"/>
          <w:szCs w:val="22"/>
        </w:rPr>
      </w:pPr>
      <w:r w:rsidRPr="001F0F91">
        <w:rPr>
          <w:rFonts w:ascii="Calibri" w:hAnsi="Calibri" w:cs="Calibri"/>
          <w:sz w:val="22"/>
          <w:szCs w:val="22"/>
        </w:rPr>
        <w:t>dokonanie minimum dwa razy w roku (wiosną i jesienią) przeglądu stanu technicznego</w:t>
      </w:r>
      <w:r w:rsidRPr="001F0F91">
        <w:rPr>
          <w:rFonts w:ascii="Calibri" w:hAnsi="Calibri" w:cs="Calibri"/>
        </w:rPr>
        <w:t xml:space="preserve"> </w:t>
      </w:r>
      <w:r w:rsidRPr="001F0F91">
        <w:rPr>
          <w:rFonts w:ascii="Calibri" w:hAnsi="Calibri" w:cs="Calibri"/>
          <w:sz w:val="22"/>
          <w:szCs w:val="22"/>
        </w:rPr>
        <w:t>wraz ze sporządzeniem dokumentacji fotograficznej grobów i cmentarzy wojennych położonych na terenie Gminy oraz udostępnienie na żądanie Wojewodzie pisemnych wyjaśnień z przeprowadzonych przeglądów;</w:t>
      </w:r>
    </w:p>
    <w:p w14:paraId="3496B0A1" w14:textId="77777777" w:rsidR="00767E19" w:rsidRPr="001F0F91" w:rsidRDefault="00767E19" w:rsidP="003F2F9C">
      <w:pPr>
        <w:pStyle w:val="Standard"/>
        <w:numPr>
          <w:ilvl w:val="0"/>
          <w:numId w:val="2"/>
        </w:numPr>
        <w:spacing w:line="276" w:lineRule="auto"/>
        <w:ind w:left="851" w:hanging="284"/>
        <w:jc w:val="both"/>
        <w:rPr>
          <w:rFonts w:ascii="Calibri" w:hAnsi="Calibri" w:cs="Calibri"/>
          <w:sz w:val="22"/>
          <w:szCs w:val="22"/>
        </w:rPr>
      </w:pPr>
      <w:r w:rsidRPr="001F0F91">
        <w:rPr>
          <w:rFonts w:ascii="Calibri" w:hAnsi="Calibri" w:cs="Calibri"/>
          <w:sz w:val="22"/>
          <w:szCs w:val="22"/>
        </w:rPr>
        <w:t>w przypadku stwierdzenia aktów dewastacji grobów i cmentarzy wojennych – niezwłoczne zawiadomienie Wojewody oraz podjęcie innych uzasadnionych w danej sytuacji działań, w tym przede wszystkim powiadomienie organów ścigania i konserwatora zabytków oraz ubieganie się o dochodzenie odszkodowania;</w:t>
      </w:r>
    </w:p>
    <w:p w14:paraId="1402F1F9" w14:textId="77777777" w:rsidR="00767E19" w:rsidRPr="001F0F91" w:rsidRDefault="00767E19" w:rsidP="00A76C87">
      <w:pPr>
        <w:pStyle w:val="Standard"/>
        <w:numPr>
          <w:ilvl w:val="0"/>
          <w:numId w:val="2"/>
        </w:numPr>
        <w:spacing w:line="276" w:lineRule="auto"/>
        <w:ind w:left="851" w:hanging="284"/>
        <w:jc w:val="both"/>
        <w:rPr>
          <w:rFonts w:ascii="Calibri" w:hAnsi="Calibri" w:cs="Calibri"/>
          <w:sz w:val="22"/>
          <w:szCs w:val="22"/>
        </w:rPr>
      </w:pPr>
      <w:r w:rsidRPr="001F0F91">
        <w:rPr>
          <w:rFonts w:ascii="Calibri" w:hAnsi="Calibri" w:cs="Calibri"/>
          <w:sz w:val="22"/>
          <w:szCs w:val="22"/>
        </w:rPr>
        <w:t>prowadzenie, przy współpracy z Wojewodą, ewidencji cmentarzy i grobów wojennych na terenie Gminy;</w:t>
      </w:r>
    </w:p>
    <w:p w14:paraId="50099CFF" w14:textId="77777777" w:rsidR="00767E19" w:rsidRPr="001F0F91" w:rsidRDefault="00767E19" w:rsidP="00A76C87">
      <w:pPr>
        <w:pStyle w:val="Standard"/>
        <w:numPr>
          <w:ilvl w:val="0"/>
          <w:numId w:val="2"/>
        </w:numPr>
        <w:spacing w:line="276" w:lineRule="auto"/>
        <w:ind w:left="851" w:hanging="284"/>
        <w:jc w:val="both"/>
        <w:rPr>
          <w:rFonts w:ascii="Calibri" w:hAnsi="Calibri" w:cs="Calibri"/>
          <w:sz w:val="22"/>
          <w:szCs w:val="22"/>
        </w:rPr>
      </w:pPr>
      <w:r w:rsidRPr="001F0F91">
        <w:rPr>
          <w:rFonts w:ascii="Calibri" w:hAnsi="Calibri" w:cs="Calibri"/>
          <w:sz w:val="22"/>
          <w:szCs w:val="22"/>
        </w:rPr>
        <w:t>prowadzenie imiennego spisu pochowanych w grobach wojennych na terenie Gminy, w tym dokonywanie wpisu według danych otrzymanych z Zarządu Głównego Polskiego Czerwonego Krzyża.</w:t>
      </w:r>
    </w:p>
    <w:p w14:paraId="1BD8BDAD"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 2.</w:t>
      </w:r>
    </w:p>
    <w:p w14:paraId="64F163EC"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Finansowanie realizacji Porozumienia</w:t>
      </w:r>
    </w:p>
    <w:p w14:paraId="1B9338EB" w14:textId="77777777" w:rsidR="00767E19" w:rsidRPr="001F0F91" w:rsidRDefault="00767E19" w:rsidP="00A76C87">
      <w:pPr>
        <w:pStyle w:val="Standard"/>
        <w:numPr>
          <w:ilvl w:val="0"/>
          <w:numId w:val="3"/>
        </w:numPr>
        <w:spacing w:line="276" w:lineRule="auto"/>
        <w:ind w:left="567" w:hanging="283"/>
        <w:jc w:val="both"/>
        <w:rPr>
          <w:rFonts w:ascii="Calibri" w:hAnsi="Calibri" w:cs="Calibri"/>
          <w:sz w:val="22"/>
          <w:szCs w:val="22"/>
        </w:rPr>
      </w:pPr>
      <w:r w:rsidRPr="001F0F91">
        <w:rPr>
          <w:rFonts w:ascii="Calibri" w:hAnsi="Calibri" w:cs="Calibri"/>
          <w:sz w:val="22"/>
          <w:szCs w:val="22"/>
        </w:rPr>
        <w:t xml:space="preserve">Na realizację obowiązku powierzonego Porozumieniem Wojewoda przekaże Gminie w roku 2026 dotację w wysokości </w:t>
      </w:r>
      <w:r w:rsidRPr="001F0F91">
        <w:rPr>
          <w:rFonts w:ascii="Calibri" w:hAnsi="Calibri" w:cs="Calibri"/>
          <w:b/>
          <w:bCs/>
          <w:color w:val="FF0000"/>
          <w:sz w:val="22"/>
          <w:szCs w:val="22"/>
        </w:rPr>
        <w:t>XX.XXX,00 zł</w:t>
      </w:r>
      <w:r w:rsidRPr="001F0F91">
        <w:rPr>
          <w:rFonts w:ascii="Calibri" w:hAnsi="Calibri" w:cs="Calibri"/>
          <w:color w:val="FF0000"/>
          <w:sz w:val="22"/>
          <w:szCs w:val="22"/>
        </w:rPr>
        <w:t xml:space="preserve"> (</w:t>
      </w:r>
      <w:r w:rsidRPr="001F0F91">
        <w:rPr>
          <w:rFonts w:ascii="Calibri" w:hAnsi="Calibri" w:cs="Calibri"/>
          <w:b/>
          <w:bCs/>
          <w:color w:val="FF0000"/>
          <w:sz w:val="22"/>
          <w:szCs w:val="22"/>
        </w:rPr>
        <w:t>słownie: XXXXXXXXXXXXXX złotych)</w:t>
      </w:r>
      <w:r w:rsidRPr="001F0F91">
        <w:rPr>
          <w:rFonts w:ascii="Calibri" w:hAnsi="Calibri" w:cs="Calibri"/>
          <w:b/>
          <w:bCs/>
          <w:sz w:val="22"/>
          <w:szCs w:val="22"/>
        </w:rPr>
        <w:t xml:space="preserve"> </w:t>
      </w:r>
      <w:r w:rsidRPr="001F0F91">
        <w:rPr>
          <w:rFonts w:ascii="Calibri" w:hAnsi="Calibri" w:cs="Calibri"/>
          <w:sz w:val="22"/>
          <w:szCs w:val="22"/>
        </w:rPr>
        <w:t>z działu 710 rozdziału 71035 § 2020.</w:t>
      </w:r>
    </w:p>
    <w:p w14:paraId="79FB3D39" w14:textId="77777777" w:rsidR="00767E19" w:rsidRPr="001F0F91" w:rsidRDefault="00767E19" w:rsidP="00A76C87">
      <w:pPr>
        <w:pStyle w:val="Standard"/>
        <w:numPr>
          <w:ilvl w:val="0"/>
          <w:numId w:val="3"/>
        </w:numPr>
        <w:spacing w:line="276" w:lineRule="auto"/>
        <w:ind w:left="567" w:hanging="283"/>
        <w:jc w:val="both"/>
        <w:rPr>
          <w:rFonts w:ascii="Calibri" w:hAnsi="Calibri" w:cs="Calibri"/>
          <w:sz w:val="22"/>
          <w:szCs w:val="22"/>
        </w:rPr>
      </w:pPr>
      <w:r w:rsidRPr="001F0F91">
        <w:rPr>
          <w:rFonts w:ascii="Calibri" w:hAnsi="Calibri" w:cs="Calibri"/>
          <w:sz w:val="22"/>
          <w:szCs w:val="22"/>
        </w:rPr>
        <w:t>Przekazanie środków finansowych nastąpi w terminie 60 dni od dnia podpisania Porozumienia.</w:t>
      </w:r>
    </w:p>
    <w:p w14:paraId="3668BA34" w14:textId="77777777" w:rsidR="00767E19" w:rsidRPr="001F0F91" w:rsidRDefault="00767E19" w:rsidP="00A76C87">
      <w:pPr>
        <w:pStyle w:val="Standard"/>
        <w:numPr>
          <w:ilvl w:val="0"/>
          <w:numId w:val="3"/>
        </w:numPr>
        <w:spacing w:line="276" w:lineRule="auto"/>
        <w:ind w:left="567" w:hanging="283"/>
        <w:jc w:val="both"/>
        <w:rPr>
          <w:rFonts w:ascii="Calibri" w:hAnsi="Calibri" w:cs="Calibri"/>
          <w:sz w:val="22"/>
          <w:szCs w:val="22"/>
        </w:rPr>
      </w:pPr>
      <w:r w:rsidRPr="001F0F91">
        <w:rPr>
          <w:rFonts w:ascii="Calibri" w:hAnsi="Calibri" w:cs="Calibri"/>
          <w:sz w:val="22"/>
          <w:szCs w:val="22"/>
        </w:rPr>
        <w:lastRenderedPageBreak/>
        <w:t>Opóźnienie w terminach uruchomienia dotacji przez Wojewodę może nastąpić jedynie z przyczyn niezależnych od Wojewody. O przyczynach takiego opóźnienia Gmina zostanie powiadomiona w formie pisemnej.</w:t>
      </w:r>
    </w:p>
    <w:p w14:paraId="6ABC3887" w14:textId="77777777" w:rsidR="00767E19" w:rsidRPr="001F0F91" w:rsidRDefault="00767E19" w:rsidP="00A76C87">
      <w:pPr>
        <w:pStyle w:val="Standard"/>
        <w:numPr>
          <w:ilvl w:val="0"/>
          <w:numId w:val="3"/>
        </w:numPr>
        <w:spacing w:line="276" w:lineRule="auto"/>
        <w:ind w:left="567" w:hanging="283"/>
        <w:jc w:val="both"/>
        <w:rPr>
          <w:rFonts w:ascii="Calibri" w:hAnsi="Calibri" w:cs="Calibri"/>
          <w:sz w:val="22"/>
          <w:szCs w:val="22"/>
        </w:rPr>
      </w:pPr>
      <w:r w:rsidRPr="001F0F91">
        <w:rPr>
          <w:rFonts w:ascii="Calibri" w:hAnsi="Calibri" w:cs="Calibri"/>
          <w:sz w:val="22"/>
          <w:szCs w:val="22"/>
        </w:rPr>
        <w:t>Środki wykorzystane niezgodnie z przeznaczeniem,</w:t>
      </w:r>
      <w:r w:rsidRPr="001F0F91">
        <w:t xml:space="preserve"> </w:t>
      </w:r>
      <w:r w:rsidRPr="001F0F91">
        <w:rPr>
          <w:rFonts w:ascii="Calibri" w:hAnsi="Calibri" w:cs="Calibri"/>
          <w:sz w:val="22"/>
          <w:szCs w:val="22"/>
        </w:rPr>
        <w:t xml:space="preserve">pobrane nienależnie lub w nadmiernej wysokości podlegają zwrotowi do budżetu państwa wraz z odsetkami w wysokości określonej jak dla zaległości podatkowych, w terminie i na zasadach określonych w art. 169 ustawy z dnia 27 sierpnia 2009 r. o finansach publicznych (Dz. U. z </w:t>
      </w:r>
      <w:r w:rsidRPr="001F0F91">
        <w:rPr>
          <w:rFonts w:ascii="Calibri" w:hAnsi="Calibri" w:cs="Calibri"/>
          <w:bCs/>
          <w:sz w:val="22"/>
          <w:szCs w:val="22"/>
        </w:rPr>
        <w:t>2025 r. poz. 1483</w:t>
      </w:r>
      <w:r>
        <w:rPr>
          <w:rFonts w:ascii="Calibri" w:hAnsi="Calibri" w:cs="Calibri"/>
          <w:bCs/>
          <w:sz w:val="22"/>
          <w:szCs w:val="22"/>
        </w:rPr>
        <w:t xml:space="preserve"> z </w:t>
      </w:r>
      <w:proofErr w:type="spellStart"/>
      <w:r>
        <w:rPr>
          <w:rFonts w:ascii="Calibri" w:hAnsi="Calibri" w:cs="Calibri"/>
          <w:bCs/>
          <w:sz w:val="22"/>
          <w:szCs w:val="22"/>
        </w:rPr>
        <w:t>późn</w:t>
      </w:r>
      <w:proofErr w:type="spellEnd"/>
      <w:r>
        <w:rPr>
          <w:rFonts w:ascii="Calibri" w:hAnsi="Calibri" w:cs="Calibri"/>
          <w:bCs/>
          <w:sz w:val="22"/>
          <w:szCs w:val="22"/>
        </w:rPr>
        <w:t>. zm.</w:t>
      </w:r>
      <w:r w:rsidRPr="001F0F91">
        <w:rPr>
          <w:rFonts w:ascii="Calibri" w:hAnsi="Calibri" w:cs="Calibri"/>
          <w:sz w:val="22"/>
          <w:szCs w:val="22"/>
        </w:rPr>
        <w:t>).</w:t>
      </w:r>
    </w:p>
    <w:p w14:paraId="51D17280" w14:textId="77777777" w:rsidR="00767E19" w:rsidRPr="001F0F91" w:rsidRDefault="00767E19" w:rsidP="00A76C87">
      <w:pPr>
        <w:pStyle w:val="Standard"/>
        <w:numPr>
          <w:ilvl w:val="0"/>
          <w:numId w:val="3"/>
        </w:numPr>
        <w:spacing w:line="276" w:lineRule="auto"/>
        <w:ind w:left="567" w:hanging="283"/>
        <w:jc w:val="both"/>
        <w:rPr>
          <w:rFonts w:ascii="Calibri" w:hAnsi="Calibri" w:cs="Calibri"/>
          <w:sz w:val="22"/>
          <w:szCs w:val="22"/>
        </w:rPr>
      </w:pPr>
      <w:r w:rsidRPr="001F0F91">
        <w:rPr>
          <w:rFonts w:ascii="Calibri" w:hAnsi="Calibri" w:cs="Calibri"/>
          <w:sz w:val="22"/>
          <w:szCs w:val="22"/>
        </w:rPr>
        <w:t xml:space="preserve">Gmina zobowiązuje się przy realizacji obowiązku do zachowania trybu konkurencyjnego – stosowania ustawy z dnia 11 września 2019 r. Prawo zamówień publicznych (Dz. U. z 2024 r. poz. 1320 z </w:t>
      </w:r>
      <w:proofErr w:type="spellStart"/>
      <w:r w:rsidRPr="001F0F91">
        <w:rPr>
          <w:rFonts w:ascii="Calibri" w:hAnsi="Calibri" w:cs="Calibri"/>
          <w:sz w:val="22"/>
          <w:szCs w:val="22"/>
        </w:rPr>
        <w:t>późn</w:t>
      </w:r>
      <w:proofErr w:type="spellEnd"/>
      <w:r w:rsidRPr="001F0F91">
        <w:rPr>
          <w:rFonts w:ascii="Calibri" w:hAnsi="Calibri" w:cs="Calibri"/>
          <w:sz w:val="22"/>
          <w:szCs w:val="22"/>
        </w:rPr>
        <w:t xml:space="preserve">. zm.). </w:t>
      </w:r>
    </w:p>
    <w:p w14:paraId="6B228212" w14:textId="77777777" w:rsidR="00767E19" w:rsidRPr="001F0F91" w:rsidRDefault="00767E19" w:rsidP="00A76C87">
      <w:pPr>
        <w:pStyle w:val="Standard"/>
        <w:numPr>
          <w:ilvl w:val="0"/>
          <w:numId w:val="3"/>
        </w:numPr>
        <w:spacing w:line="276" w:lineRule="auto"/>
        <w:ind w:left="567" w:hanging="283"/>
        <w:jc w:val="both"/>
        <w:rPr>
          <w:rFonts w:ascii="Calibri" w:hAnsi="Calibri" w:cs="Calibri"/>
          <w:sz w:val="22"/>
          <w:szCs w:val="22"/>
        </w:rPr>
      </w:pPr>
      <w:r w:rsidRPr="001F0F91">
        <w:rPr>
          <w:rFonts w:ascii="Calibri" w:hAnsi="Calibri" w:cs="Calibri"/>
          <w:sz w:val="22"/>
          <w:szCs w:val="22"/>
        </w:rPr>
        <w:t>Gmina oświadcza, iż znane są jej warunki udzielenia dotacji i zobowiązuje się do wykorzystania przekazanych środków finansowych zgodnie z celem, w sposób racjonalny.</w:t>
      </w:r>
    </w:p>
    <w:p w14:paraId="25E4EA1F"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 3.</w:t>
      </w:r>
    </w:p>
    <w:p w14:paraId="59F66B38"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Nadzór i kontrola</w:t>
      </w:r>
    </w:p>
    <w:p w14:paraId="5D7C39E1" w14:textId="77777777" w:rsidR="00767E19" w:rsidRPr="001F0F91" w:rsidRDefault="00767E19" w:rsidP="00A76C87">
      <w:pPr>
        <w:pStyle w:val="Standard"/>
        <w:numPr>
          <w:ilvl w:val="0"/>
          <w:numId w:val="4"/>
        </w:numPr>
        <w:spacing w:line="276" w:lineRule="auto"/>
        <w:ind w:left="567" w:hanging="283"/>
        <w:jc w:val="both"/>
        <w:rPr>
          <w:rFonts w:ascii="Calibri" w:hAnsi="Calibri" w:cs="Calibri"/>
          <w:bCs/>
          <w:sz w:val="22"/>
          <w:szCs w:val="22"/>
        </w:rPr>
      </w:pPr>
      <w:r w:rsidRPr="001F0F91">
        <w:rPr>
          <w:rFonts w:ascii="Calibri" w:hAnsi="Calibri" w:cs="Calibri"/>
          <w:bCs/>
          <w:sz w:val="22"/>
          <w:szCs w:val="22"/>
        </w:rPr>
        <w:t xml:space="preserve">Wojewoda zastrzega sobie prawo do sprawowania nadzoru oraz kontroli </w:t>
      </w:r>
      <w:r w:rsidRPr="001F0F91">
        <w:rPr>
          <w:rFonts w:ascii="Calibri" w:hAnsi="Calibri" w:cs="Calibri"/>
          <w:sz w:val="22"/>
          <w:szCs w:val="22"/>
        </w:rPr>
        <w:t xml:space="preserve">prawidłowości wykonania obowiązku i </w:t>
      </w:r>
      <w:r w:rsidRPr="001F0F91">
        <w:rPr>
          <w:rFonts w:ascii="Calibri" w:hAnsi="Calibri" w:cs="Calibri"/>
          <w:bCs/>
          <w:sz w:val="22"/>
          <w:szCs w:val="22"/>
        </w:rPr>
        <w:t xml:space="preserve">wykorzystania przez Gminę dotacji na każdym etapie realizacji Porozumienia </w:t>
      </w:r>
      <w:r w:rsidRPr="001F0F91">
        <w:rPr>
          <w:rFonts w:ascii="Calibri" w:hAnsi="Calibri" w:cs="Calibri"/>
          <w:sz w:val="22"/>
          <w:szCs w:val="22"/>
        </w:rPr>
        <w:t>i po jego zakończeniu</w:t>
      </w:r>
      <w:r w:rsidRPr="001F0F91">
        <w:rPr>
          <w:rFonts w:ascii="Calibri" w:hAnsi="Calibri" w:cs="Calibri"/>
          <w:bCs/>
          <w:sz w:val="22"/>
          <w:szCs w:val="22"/>
        </w:rPr>
        <w:t xml:space="preserve">. </w:t>
      </w:r>
    </w:p>
    <w:p w14:paraId="01C55438" w14:textId="77777777" w:rsidR="00767E19" w:rsidRPr="001F0F91" w:rsidRDefault="00767E19" w:rsidP="00A76C87">
      <w:pPr>
        <w:pStyle w:val="Standard"/>
        <w:numPr>
          <w:ilvl w:val="0"/>
          <w:numId w:val="4"/>
        </w:numPr>
        <w:spacing w:line="276" w:lineRule="auto"/>
        <w:ind w:left="567" w:hanging="283"/>
        <w:jc w:val="both"/>
        <w:rPr>
          <w:rFonts w:ascii="Calibri" w:hAnsi="Calibri" w:cs="Calibri"/>
          <w:bCs/>
          <w:sz w:val="22"/>
          <w:szCs w:val="22"/>
        </w:rPr>
      </w:pPr>
      <w:r w:rsidRPr="001F0F91">
        <w:rPr>
          <w:rFonts w:ascii="Calibri" w:hAnsi="Calibri" w:cs="Calibri"/>
          <w:bCs/>
          <w:sz w:val="22"/>
          <w:szCs w:val="22"/>
        </w:rPr>
        <w:t>Gmina jest zobowiązana do udzielenia ustnie lub na piśmie, w zależności od żądania kontrolującego i w terminie przez niego określonym, wyjaśnień i informacji dotyczących realizacji powierzonego zadania.</w:t>
      </w:r>
    </w:p>
    <w:p w14:paraId="0A3C95E7" w14:textId="77777777" w:rsidR="00767E19" w:rsidRPr="001F0F91" w:rsidRDefault="00767E19" w:rsidP="00A76C87">
      <w:pPr>
        <w:pStyle w:val="Standard"/>
        <w:numPr>
          <w:ilvl w:val="0"/>
          <w:numId w:val="4"/>
        </w:numPr>
        <w:spacing w:line="276" w:lineRule="auto"/>
        <w:ind w:left="567" w:hanging="283"/>
        <w:jc w:val="both"/>
        <w:rPr>
          <w:rFonts w:ascii="Calibri" w:hAnsi="Calibri" w:cs="Calibri"/>
          <w:bCs/>
          <w:sz w:val="22"/>
          <w:szCs w:val="22"/>
        </w:rPr>
      </w:pPr>
      <w:r w:rsidRPr="001F0F91">
        <w:rPr>
          <w:rFonts w:ascii="Calibri" w:hAnsi="Calibri" w:cs="Calibri"/>
          <w:sz w:val="22"/>
          <w:szCs w:val="22"/>
        </w:rPr>
        <w:t>Gmina jest zobowiązana poinformować Wojewodę niezwłocznie o wszelkich zdarzeniach i okolicznościach, mogących skutkować niewykorzystaniem całości lub części dotacji.</w:t>
      </w:r>
    </w:p>
    <w:p w14:paraId="514F832E" w14:textId="77777777" w:rsidR="00767E19" w:rsidRPr="001F0F91" w:rsidRDefault="00767E19" w:rsidP="00A76C87">
      <w:pPr>
        <w:pStyle w:val="Standard"/>
        <w:numPr>
          <w:ilvl w:val="0"/>
          <w:numId w:val="4"/>
        </w:numPr>
        <w:spacing w:line="276" w:lineRule="auto"/>
        <w:ind w:left="567" w:hanging="283"/>
        <w:jc w:val="both"/>
        <w:rPr>
          <w:rFonts w:ascii="Calibri" w:hAnsi="Calibri" w:cs="Calibri"/>
          <w:sz w:val="22"/>
          <w:szCs w:val="22"/>
        </w:rPr>
      </w:pPr>
      <w:r w:rsidRPr="001F0F91">
        <w:rPr>
          <w:rFonts w:ascii="Calibri" w:hAnsi="Calibri" w:cs="Calibri"/>
          <w:sz w:val="22"/>
          <w:szCs w:val="22"/>
        </w:rPr>
        <w:t xml:space="preserve">Tryb i zasady </w:t>
      </w:r>
      <w:r w:rsidRPr="001F0F91">
        <w:rPr>
          <w:rFonts w:ascii="Calibri" w:hAnsi="Calibri" w:cs="Calibri"/>
          <w:bCs/>
          <w:sz w:val="22"/>
          <w:szCs w:val="22"/>
        </w:rPr>
        <w:t xml:space="preserve">sprawowania nadzoru i </w:t>
      </w:r>
      <w:r w:rsidRPr="001F0F91">
        <w:rPr>
          <w:rFonts w:ascii="Calibri" w:hAnsi="Calibri" w:cs="Calibri"/>
          <w:sz w:val="22"/>
          <w:szCs w:val="22"/>
        </w:rPr>
        <w:t xml:space="preserve">przeprowadzenia kontroli zostały określone w </w:t>
      </w:r>
      <w:r w:rsidRPr="001F0F91">
        <w:rPr>
          <w:rFonts w:ascii="Calibri" w:hAnsi="Calibri" w:cs="Calibri"/>
          <w:bCs/>
          <w:sz w:val="22"/>
          <w:szCs w:val="22"/>
        </w:rPr>
        <w:t>art. 175 ustawy</w:t>
      </w:r>
      <w:r w:rsidRPr="001F0F91">
        <w:rPr>
          <w:rFonts w:ascii="Calibri" w:hAnsi="Calibri" w:cs="Calibri"/>
          <w:sz w:val="22"/>
          <w:szCs w:val="22"/>
        </w:rPr>
        <w:t xml:space="preserve"> </w:t>
      </w:r>
      <w:r w:rsidRPr="001F0F91">
        <w:rPr>
          <w:rFonts w:ascii="Calibri" w:hAnsi="Calibri" w:cs="Calibri"/>
          <w:bCs/>
          <w:sz w:val="22"/>
          <w:szCs w:val="22"/>
        </w:rPr>
        <w:t>z dnia 27 sierpnia 2009 r. o finansach publicznych oraz</w:t>
      </w:r>
      <w:r w:rsidRPr="001F0F91">
        <w:rPr>
          <w:rFonts w:ascii="Calibri" w:hAnsi="Calibri" w:cs="Calibri"/>
          <w:sz w:val="22"/>
          <w:szCs w:val="22"/>
        </w:rPr>
        <w:t xml:space="preserve"> w ustawie z dnia 15 lipca 2011 r. o kontroli w administracji rządowej (Dz. U. z 2020 r. poz. 224 z </w:t>
      </w:r>
      <w:proofErr w:type="spellStart"/>
      <w:r w:rsidRPr="001F0F91">
        <w:rPr>
          <w:rFonts w:ascii="Calibri" w:hAnsi="Calibri" w:cs="Calibri"/>
          <w:sz w:val="22"/>
          <w:szCs w:val="22"/>
        </w:rPr>
        <w:t>późn</w:t>
      </w:r>
      <w:proofErr w:type="spellEnd"/>
      <w:r w:rsidRPr="001F0F91">
        <w:rPr>
          <w:rFonts w:ascii="Calibri" w:hAnsi="Calibri" w:cs="Calibri"/>
          <w:sz w:val="22"/>
          <w:szCs w:val="22"/>
        </w:rPr>
        <w:t>. zm.).</w:t>
      </w:r>
    </w:p>
    <w:p w14:paraId="72685863"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 4.</w:t>
      </w:r>
    </w:p>
    <w:p w14:paraId="2813B2F8"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Rozliczenie dotacji</w:t>
      </w:r>
    </w:p>
    <w:p w14:paraId="16C5A83E" w14:textId="77777777" w:rsidR="00767E19" w:rsidRPr="001F0F91" w:rsidRDefault="00767E19" w:rsidP="00A76C87">
      <w:pPr>
        <w:pStyle w:val="Standard"/>
        <w:numPr>
          <w:ilvl w:val="0"/>
          <w:numId w:val="5"/>
        </w:numPr>
        <w:spacing w:line="276" w:lineRule="auto"/>
        <w:ind w:left="567" w:hanging="283"/>
        <w:jc w:val="both"/>
        <w:rPr>
          <w:rFonts w:ascii="Calibri" w:hAnsi="Calibri" w:cs="Calibri"/>
          <w:sz w:val="22"/>
          <w:szCs w:val="22"/>
        </w:rPr>
      </w:pPr>
      <w:r w:rsidRPr="001F0F91">
        <w:rPr>
          <w:rFonts w:ascii="Calibri" w:hAnsi="Calibri" w:cs="Calibri"/>
          <w:sz w:val="22"/>
          <w:szCs w:val="22"/>
        </w:rPr>
        <w:t>Termin wykorzystania dotacji oraz termin wykonania obowiązku powierzonego Porozumieniem strony ustalają do dnia 31 grudnia 2026 r.</w:t>
      </w:r>
    </w:p>
    <w:p w14:paraId="37D40553" w14:textId="77777777" w:rsidR="00767E19" w:rsidRPr="001F0F91" w:rsidRDefault="00767E19" w:rsidP="00A76C87">
      <w:pPr>
        <w:pStyle w:val="Standard"/>
        <w:numPr>
          <w:ilvl w:val="0"/>
          <w:numId w:val="5"/>
        </w:numPr>
        <w:spacing w:line="276" w:lineRule="auto"/>
        <w:ind w:left="567" w:hanging="283"/>
        <w:jc w:val="both"/>
        <w:rPr>
          <w:rFonts w:ascii="Calibri" w:hAnsi="Calibri" w:cs="Calibri"/>
          <w:sz w:val="22"/>
          <w:szCs w:val="22"/>
        </w:rPr>
      </w:pPr>
      <w:r w:rsidRPr="00860D51">
        <w:rPr>
          <w:rFonts w:ascii="Calibri" w:hAnsi="Calibri" w:cs="Calibri"/>
          <w:sz w:val="22"/>
          <w:szCs w:val="22"/>
        </w:rPr>
        <w:t>Gmina zobowiązuje się do sporządzenia i przekazania Wojewodzie końcowego rozliczenia środków wykorzystanych na realizację obowiązku powierzonego Porozumieniem do dnia 15 stycznia 2027 r., które przesyła na adres Wydziału Polityki Społecznej Wielkopolskiego Urzędu Wojewódzkiego w Poznaniu</w:t>
      </w:r>
      <w:r w:rsidRPr="001F0F91">
        <w:rPr>
          <w:rFonts w:ascii="Calibri" w:hAnsi="Calibri" w:cs="Calibri"/>
          <w:sz w:val="22"/>
          <w:szCs w:val="22"/>
        </w:rPr>
        <w:t xml:space="preserve">. </w:t>
      </w:r>
    </w:p>
    <w:p w14:paraId="5BDD20D6" w14:textId="77777777" w:rsidR="00767E19" w:rsidRPr="001F0F91" w:rsidRDefault="00767E19" w:rsidP="00A76C87">
      <w:pPr>
        <w:pStyle w:val="Standard"/>
        <w:numPr>
          <w:ilvl w:val="0"/>
          <w:numId w:val="5"/>
        </w:numPr>
        <w:spacing w:line="276" w:lineRule="auto"/>
        <w:ind w:left="567" w:hanging="283"/>
        <w:jc w:val="both"/>
        <w:rPr>
          <w:rFonts w:ascii="Calibri" w:hAnsi="Calibri" w:cs="Calibri"/>
          <w:sz w:val="22"/>
          <w:szCs w:val="22"/>
        </w:rPr>
      </w:pPr>
      <w:r w:rsidRPr="001F0F91">
        <w:rPr>
          <w:rFonts w:ascii="Calibri" w:hAnsi="Calibri" w:cs="Calibri"/>
          <w:sz w:val="22"/>
          <w:szCs w:val="22"/>
        </w:rPr>
        <w:t>Gmina zobowiązuje się do prowadzenia wyodrębnionej ewidencji księgowej środków otrzymanych z dotacji oraz wydatków dokonywanych z tych środków.</w:t>
      </w:r>
    </w:p>
    <w:p w14:paraId="4D4189DB" w14:textId="77777777" w:rsidR="00767E19" w:rsidRPr="001F0F91" w:rsidRDefault="00767E19" w:rsidP="00A76C87">
      <w:pPr>
        <w:pStyle w:val="Standard"/>
        <w:numPr>
          <w:ilvl w:val="0"/>
          <w:numId w:val="5"/>
        </w:numPr>
        <w:spacing w:line="276" w:lineRule="auto"/>
        <w:ind w:left="567" w:hanging="283"/>
        <w:jc w:val="both"/>
        <w:rPr>
          <w:rFonts w:ascii="Calibri" w:hAnsi="Calibri" w:cs="Calibri"/>
          <w:sz w:val="22"/>
          <w:szCs w:val="22"/>
        </w:rPr>
      </w:pPr>
      <w:r w:rsidRPr="00860D51">
        <w:rPr>
          <w:rFonts w:ascii="Calibri" w:hAnsi="Calibri" w:cs="Calibri"/>
          <w:sz w:val="22"/>
          <w:szCs w:val="22"/>
        </w:rPr>
        <w:t>Do rozliczenia, o którym mowa w ust. 2, Gmina załącza potwierdzone za zgodność z oryginałem kopie następujących dokumentów</w:t>
      </w:r>
      <w:r w:rsidRPr="001F0F91">
        <w:rPr>
          <w:rFonts w:ascii="Calibri" w:hAnsi="Calibri" w:cs="Calibri"/>
          <w:sz w:val="22"/>
          <w:szCs w:val="22"/>
        </w:rPr>
        <w:t>:</w:t>
      </w:r>
    </w:p>
    <w:p w14:paraId="665287C6" w14:textId="77777777" w:rsidR="00767E19" w:rsidRPr="001F0F91" w:rsidRDefault="00767E19" w:rsidP="00A76C87">
      <w:pPr>
        <w:pStyle w:val="Standard"/>
        <w:numPr>
          <w:ilvl w:val="0"/>
          <w:numId w:val="12"/>
        </w:numPr>
        <w:spacing w:line="276" w:lineRule="auto"/>
        <w:ind w:left="851" w:hanging="284"/>
        <w:jc w:val="both"/>
        <w:rPr>
          <w:rFonts w:ascii="Calibri" w:hAnsi="Calibri" w:cs="Calibri"/>
          <w:sz w:val="22"/>
          <w:szCs w:val="22"/>
        </w:rPr>
      </w:pPr>
      <w:r w:rsidRPr="001F0F91">
        <w:rPr>
          <w:rFonts w:ascii="Calibri" w:hAnsi="Calibri" w:cs="Calibri"/>
          <w:sz w:val="22"/>
          <w:szCs w:val="22"/>
        </w:rPr>
        <w:t>zlecenia, faktury lub rachunki, umowy;</w:t>
      </w:r>
    </w:p>
    <w:p w14:paraId="072FA261" w14:textId="15C4886D" w:rsidR="00767E19" w:rsidRPr="001F0F91" w:rsidRDefault="00767E19" w:rsidP="00A76C87">
      <w:pPr>
        <w:pStyle w:val="Standard"/>
        <w:numPr>
          <w:ilvl w:val="0"/>
          <w:numId w:val="12"/>
        </w:numPr>
        <w:spacing w:line="276" w:lineRule="auto"/>
        <w:ind w:left="851" w:hanging="284"/>
        <w:jc w:val="both"/>
        <w:rPr>
          <w:rFonts w:ascii="Calibri" w:hAnsi="Calibri" w:cs="Calibri"/>
          <w:sz w:val="22"/>
          <w:szCs w:val="22"/>
        </w:rPr>
      </w:pPr>
      <w:r w:rsidRPr="001F0F91">
        <w:rPr>
          <w:rFonts w:ascii="Calibri" w:hAnsi="Calibri" w:cs="Calibri"/>
          <w:sz w:val="22"/>
          <w:szCs w:val="22"/>
        </w:rPr>
        <w:t xml:space="preserve">dowody zapłaty oraz potwierdzenie przelewu zwrotu niewykorzystanych środków z dotacji lub uzyskania dochodów z realizacji obowiązku na konta wskazane w ust. </w:t>
      </w:r>
      <w:r w:rsidR="006A6359">
        <w:rPr>
          <w:rFonts w:ascii="Calibri" w:hAnsi="Calibri" w:cs="Calibri"/>
          <w:sz w:val="22"/>
          <w:szCs w:val="22"/>
        </w:rPr>
        <w:t>8</w:t>
      </w:r>
      <w:r w:rsidRPr="001F0F91">
        <w:rPr>
          <w:rFonts w:ascii="Calibri" w:hAnsi="Calibri" w:cs="Calibri"/>
          <w:sz w:val="22"/>
          <w:szCs w:val="22"/>
        </w:rPr>
        <w:t xml:space="preserve"> i </w:t>
      </w:r>
      <w:r w:rsidR="006A6359">
        <w:rPr>
          <w:rFonts w:ascii="Calibri" w:hAnsi="Calibri" w:cs="Calibri"/>
          <w:sz w:val="22"/>
          <w:szCs w:val="22"/>
        </w:rPr>
        <w:t>9</w:t>
      </w:r>
      <w:r w:rsidRPr="001F0F91">
        <w:rPr>
          <w:rFonts w:ascii="Calibri" w:hAnsi="Calibri" w:cs="Calibri"/>
          <w:sz w:val="22"/>
          <w:szCs w:val="22"/>
        </w:rPr>
        <w:t>;</w:t>
      </w:r>
    </w:p>
    <w:p w14:paraId="497528D9" w14:textId="77777777" w:rsidR="00767E19" w:rsidRPr="001F0F91" w:rsidRDefault="00767E19" w:rsidP="00A76C87">
      <w:pPr>
        <w:pStyle w:val="Standard"/>
        <w:numPr>
          <w:ilvl w:val="0"/>
          <w:numId w:val="12"/>
        </w:numPr>
        <w:spacing w:line="276" w:lineRule="auto"/>
        <w:ind w:left="851" w:hanging="284"/>
        <w:jc w:val="both"/>
        <w:rPr>
          <w:rFonts w:ascii="Calibri" w:hAnsi="Calibri" w:cs="Calibri"/>
          <w:sz w:val="22"/>
          <w:szCs w:val="22"/>
        </w:rPr>
      </w:pPr>
      <w:r w:rsidRPr="001F0F91">
        <w:rPr>
          <w:rFonts w:ascii="Calibri" w:hAnsi="Calibri" w:cs="Calibri"/>
          <w:sz w:val="22"/>
          <w:szCs w:val="22"/>
        </w:rPr>
        <w:t>dokumenty przetargowe lub zestawienie ofert, jeśli nie przeprowadzono przetargu;</w:t>
      </w:r>
    </w:p>
    <w:p w14:paraId="2EACDCDB" w14:textId="77777777" w:rsidR="00767E19" w:rsidRPr="001F0F91" w:rsidRDefault="00767E19" w:rsidP="00A76C87">
      <w:pPr>
        <w:pStyle w:val="Standard"/>
        <w:numPr>
          <w:ilvl w:val="0"/>
          <w:numId w:val="12"/>
        </w:numPr>
        <w:spacing w:line="276" w:lineRule="auto"/>
        <w:ind w:left="851" w:hanging="284"/>
        <w:jc w:val="both"/>
        <w:rPr>
          <w:rFonts w:ascii="Calibri" w:hAnsi="Calibri" w:cs="Calibri"/>
          <w:sz w:val="22"/>
          <w:szCs w:val="22"/>
        </w:rPr>
      </w:pPr>
      <w:r w:rsidRPr="001F0F91">
        <w:rPr>
          <w:rFonts w:ascii="Calibri" w:hAnsi="Calibri" w:cs="Calibri"/>
          <w:sz w:val="22"/>
          <w:szCs w:val="22"/>
        </w:rPr>
        <w:t>kosztorysy;</w:t>
      </w:r>
    </w:p>
    <w:p w14:paraId="38A19719" w14:textId="77777777" w:rsidR="00767E19" w:rsidRPr="001F0F91" w:rsidRDefault="00767E19" w:rsidP="00A76C87">
      <w:pPr>
        <w:pStyle w:val="Standard"/>
        <w:numPr>
          <w:ilvl w:val="0"/>
          <w:numId w:val="12"/>
        </w:numPr>
        <w:spacing w:line="276" w:lineRule="auto"/>
        <w:ind w:left="851" w:hanging="284"/>
        <w:jc w:val="both"/>
        <w:rPr>
          <w:rFonts w:ascii="Calibri" w:hAnsi="Calibri" w:cs="Calibri"/>
          <w:sz w:val="22"/>
          <w:szCs w:val="22"/>
        </w:rPr>
      </w:pPr>
      <w:r w:rsidRPr="001F0F91">
        <w:rPr>
          <w:rFonts w:ascii="Calibri" w:hAnsi="Calibri" w:cs="Calibri"/>
          <w:sz w:val="22"/>
          <w:szCs w:val="22"/>
        </w:rPr>
        <w:t>opisy wykonanych prac;</w:t>
      </w:r>
    </w:p>
    <w:p w14:paraId="2A2E763F" w14:textId="77777777" w:rsidR="00767E19" w:rsidRPr="001F0F91" w:rsidRDefault="00767E19" w:rsidP="00A76C87">
      <w:pPr>
        <w:pStyle w:val="Standard"/>
        <w:numPr>
          <w:ilvl w:val="0"/>
          <w:numId w:val="12"/>
        </w:numPr>
        <w:spacing w:line="276" w:lineRule="auto"/>
        <w:ind w:left="851" w:hanging="284"/>
        <w:jc w:val="both"/>
        <w:rPr>
          <w:rFonts w:ascii="Calibri" w:hAnsi="Calibri" w:cs="Calibri"/>
          <w:sz w:val="22"/>
          <w:szCs w:val="22"/>
        </w:rPr>
      </w:pPr>
      <w:r>
        <w:rPr>
          <w:rFonts w:ascii="Calibri" w:hAnsi="Calibri" w:cs="Calibri"/>
          <w:sz w:val="22"/>
          <w:szCs w:val="22"/>
        </w:rPr>
        <w:t>protokoły odbioru.</w:t>
      </w:r>
    </w:p>
    <w:p w14:paraId="537B1265" w14:textId="77777777" w:rsidR="00767E19" w:rsidRDefault="00767E19" w:rsidP="00860D51">
      <w:pPr>
        <w:pStyle w:val="Akapitzlist"/>
        <w:numPr>
          <w:ilvl w:val="0"/>
          <w:numId w:val="5"/>
        </w:numPr>
        <w:suppressAutoHyphens/>
        <w:spacing w:after="0" w:line="276" w:lineRule="auto"/>
        <w:ind w:left="568" w:hanging="284"/>
        <w:contextualSpacing w:val="0"/>
        <w:jc w:val="both"/>
        <w:rPr>
          <w:rFonts w:cs="Calibri"/>
          <w:kern w:val="3"/>
          <w:sz w:val="22"/>
          <w:szCs w:val="22"/>
          <w:lang w:bidi="hi-IN"/>
        </w:rPr>
      </w:pPr>
      <w:r w:rsidRPr="00860D51">
        <w:rPr>
          <w:rFonts w:cs="Calibri"/>
          <w:kern w:val="3"/>
          <w:sz w:val="22"/>
          <w:szCs w:val="22"/>
          <w:lang w:bidi="hi-IN"/>
        </w:rPr>
        <w:t xml:space="preserve">Gmina zobowiązana jest do dołączenia do rozliczenia fotografii obiektu sprzed rozpoczęcia prac i po ich zakończeniu (z uwzględnieniem treści napisów na obiektach) w postaci cyfrowej (zalecane formaty: </w:t>
      </w:r>
      <w:r>
        <w:rPr>
          <w:rFonts w:cs="Calibri"/>
          <w:kern w:val="3"/>
          <w:sz w:val="22"/>
          <w:szCs w:val="22"/>
          <w:lang w:bidi="hi-IN"/>
        </w:rPr>
        <w:t>.jpg/.</w:t>
      </w:r>
      <w:proofErr w:type="spellStart"/>
      <w:r>
        <w:rPr>
          <w:rFonts w:cs="Calibri"/>
          <w:kern w:val="3"/>
          <w:sz w:val="22"/>
          <w:szCs w:val="22"/>
          <w:lang w:bidi="hi-IN"/>
        </w:rPr>
        <w:t>jpeg</w:t>
      </w:r>
      <w:proofErr w:type="spellEnd"/>
      <w:r w:rsidRPr="00860D51">
        <w:rPr>
          <w:rFonts w:cs="Calibri"/>
          <w:kern w:val="3"/>
          <w:sz w:val="22"/>
          <w:szCs w:val="22"/>
          <w:lang w:bidi="hi-IN"/>
        </w:rPr>
        <w:t xml:space="preserve"> lub .</w:t>
      </w:r>
      <w:proofErr w:type="spellStart"/>
      <w:r w:rsidRPr="00860D51">
        <w:rPr>
          <w:rFonts w:cs="Calibri"/>
          <w:kern w:val="3"/>
          <w:sz w:val="22"/>
          <w:szCs w:val="22"/>
          <w:lang w:bidi="hi-IN"/>
        </w:rPr>
        <w:t>png</w:t>
      </w:r>
      <w:proofErr w:type="spellEnd"/>
      <w:r w:rsidRPr="00860D51">
        <w:rPr>
          <w:rFonts w:cs="Calibri"/>
          <w:kern w:val="3"/>
          <w:sz w:val="22"/>
          <w:szCs w:val="22"/>
          <w:lang w:bidi="hi-IN"/>
        </w:rPr>
        <w:t>)</w:t>
      </w:r>
      <w:r>
        <w:rPr>
          <w:rFonts w:cs="Calibri"/>
          <w:kern w:val="3"/>
          <w:sz w:val="22"/>
          <w:szCs w:val="22"/>
          <w:lang w:bidi="hi-IN"/>
        </w:rPr>
        <w:t>.</w:t>
      </w:r>
    </w:p>
    <w:p w14:paraId="337D9FC8" w14:textId="77777777" w:rsidR="00767E19" w:rsidRPr="001F0F91" w:rsidRDefault="00767E19" w:rsidP="00A76C87">
      <w:pPr>
        <w:pStyle w:val="Akapitzlist"/>
        <w:numPr>
          <w:ilvl w:val="0"/>
          <w:numId w:val="5"/>
        </w:numPr>
        <w:spacing w:after="0" w:line="276" w:lineRule="auto"/>
        <w:ind w:left="567" w:hanging="283"/>
        <w:contextualSpacing w:val="0"/>
        <w:rPr>
          <w:rFonts w:cs="Calibri"/>
          <w:kern w:val="3"/>
          <w:sz w:val="22"/>
          <w:szCs w:val="22"/>
          <w:lang w:bidi="hi-IN"/>
        </w:rPr>
      </w:pPr>
      <w:r w:rsidRPr="001F0F91">
        <w:rPr>
          <w:rFonts w:cs="Calibri"/>
          <w:kern w:val="3"/>
          <w:sz w:val="22"/>
          <w:szCs w:val="22"/>
          <w:lang w:bidi="hi-IN"/>
        </w:rPr>
        <w:lastRenderedPageBreak/>
        <w:t>W przypadku przekazania rozliczenia drogą elektroniczną za pośrednictwem platformy e-Doręczenia wymagane jest podpisanie przez osobę upoważnioną, osobno, każdego dokumentu wchodzącego w jego skład.</w:t>
      </w:r>
    </w:p>
    <w:p w14:paraId="7567957E" w14:textId="77777777" w:rsidR="00767E19" w:rsidRPr="001F0F91" w:rsidRDefault="00767E19" w:rsidP="00A76C87">
      <w:pPr>
        <w:pStyle w:val="Standard"/>
        <w:numPr>
          <w:ilvl w:val="0"/>
          <w:numId w:val="5"/>
        </w:numPr>
        <w:spacing w:line="276" w:lineRule="auto"/>
        <w:ind w:left="567" w:hanging="283"/>
        <w:jc w:val="both"/>
        <w:rPr>
          <w:rFonts w:ascii="Calibri" w:hAnsi="Calibri" w:cs="Calibri"/>
          <w:sz w:val="22"/>
          <w:szCs w:val="22"/>
        </w:rPr>
      </w:pPr>
      <w:r w:rsidRPr="001F0F91">
        <w:rPr>
          <w:rFonts w:ascii="Calibri" w:hAnsi="Calibri" w:cs="Calibri"/>
          <w:sz w:val="22"/>
          <w:szCs w:val="22"/>
        </w:rPr>
        <w:t>Faktury, określone w ust. 4 pkt 1 powinny:</w:t>
      </w:r>
    </w:p>
    <w:p w14:paraId="21DEFAD0" w14:textId="77777777" w:rsidR="00767E19" w:rsidRPr="001F0F91" w:rsidRDefault="00767E19" w:rsidP="00A76C87">
      <w:pPr>
        <w:pStyle w:val="Standard"/>
        <w:numPr>
          <w:ilvl w:val="1"/>
          <w:numId w:val="5"/>
        </w:numPr>
        <w:spacing w:line="276" w:lineRule="auto"/>
        <w:ind w:left="851" w:hanging="284"/>
        <w:jc w:val="both"/>
        <w:rPr>
          <w:rFonts w:ascii="Calibri" w:hAnsi="Calibri" w:cs="Calibri"/>
          <w:sz w:val="22"/>
          <w:szCs w:val="22"/>
        </w:rPr>
      </w:pPr>
      <w:r w:rsidRPr="001F0F91">
        <w:rPr>
          <w:rFonts w:ascii="Calibri" w:hAnsi="Calibri" w:cs="Calibri"/>
          <w:sz w:val="22"/>
          <w:szCs w:val="22"/>
        </w:rPr>
        <w:t>zawierać opis potwierdzający sprawdzenie ich pod względem formalnym, rachunkowym i merytorycznym;</w:t>
      </w:r>
    </w:p>
    <w:p w14:paraId="0248B0BE" w14:textId="77777777" w:rsidR="00767E19" w:rsidRPr="001F0F91" w:rsidRDefault="00767E19" w:rsidP="00A76C87">
      <w:pPr>
        <w:pStyle w:val="Standard"/>
        <w:numPr>
          <w:ilvl w:val="1"/>
          <w:numId w:val="5"/>
        </w:numPr>
        <w:spacing w:line="276" w:lineRule="auto"/>
        <w:ind w:left="851" w:hanging="284"/>
        <w:jc w:val="both"/>
        <w:rPr>
          <w:rFonts w:ascii="Calibri" w:hAnsi="Calibri" w:cs="Calibri"/>
          <w:sz w:val="22"/>
          <w:szCs w:val="22"/>
        </w:rPr>
      </w:pPr>
      <w:r w:rsidRPr="001F0F91">
        <w:rPr>
          <w:rFonts w:ascii="Calibri" w:hAnsi="Calibri" w:cs="Calibri"/>
          <w:sz w:val="22"/>
          <w:szCs w:val="22"/>
        </w:rPr>
        <w:t xml:space="preserve">zostać opisane zgodnie z ustawą z dnia 29 września 1994 r. o rachunkowości (Dz. U. z 2023 r. poz. 120 z </w:t>
      </w:r>
      <w:proofErr w:type="spellStart"/>
      <w:r w:rsidRPr="001F0F91">
        <w:rPr>
          <w:rFonts w:ascii="Calibri" w:hAnsi="Calibri" w:cs="Calibri"/>
          <w:sz w:val="22"/>
          <w:szCs w:val="22"/>
        </w:rPr>
        <w:t>późn</w:t>
      </w:r>
      <w:proofErr w:type="spellEnd"/>
      <w:r w:rsidRPr="001F0F91">
        <w:rPr>
          <w:rFonts w:ascii="Calibri" w:hAnsi="Calibri" w:cs="Calibri"/>
          <w:sz w:val="22"/>
          <w:szCs w:val="22"/>
        </w:rPr>
        <w:t xml:space="preserve">. zm.). </w:t>
      </w:r>
    </w:p>
    <w:p w14:paraId="39B11ED3" w14:textId="77777777" w:rsidR="00767E19" w:rsidRPr="001F0F91" w:rsidRDefault="00767E19" w:rsidP="00A76C87">
      <w:pPr>
        <w:pStyle w:val="Standard"/>
        <w:numPr>
          <w:ilvl w:val="0"/>
          <w:numId w:val="5"/>
        </w:numPr>
        <w:spacing w:line="276" w:lineRule="auto"/>
        <w:ind w:left="567" w:hanging="283"/>
        <w:jc w:val="both"/>
        <w:rPr>
          <w:rFonts w:ascii="Calibri" w:hAnsi="Calibri" w:cs="Calibri"/>
          <w:sz w:val="22"/>
          <w:szCs w:val="22"/>
        </w:rPr>
      </w:pPr>
      <w:r w:rsidRPr="001F0F91">
        <w:rPr>
          <w:rFonts w:ascii="Calibri" w:hAnsi="Calibri" w:cs="Calibri"/>
          <w:sz w:val="22"/>
          <w:szCs w:val="22"/>
        </w:rPr>
        <w:t>Niewykorzystane środki Gmina zwróci w terminie do dnia 15 stycznia 2027 r. na rachunek bankowy Wielkopolskiego Urzędu Wojewódzkiego w Poznaniu: NBP Oddział w Poznaniu Nr 98 1010 1469 0005 8913 9130 0000.</w:t>
      </w:r>
    </w:p>
    <w:p w14:paraId="5AF8482A" w14:textId="77777777" w:rsidR="00767E19" w:rsidRPr="001F0F91" w:rsidRDefault="00767E19" w:rsidP="00A76C87">
      <w:pPr>
        <w:pStyle w:val="Standard"/>
        <w:numPr>
          <w:ilvl w:val="0"/>
          <w:numId w:val="5"/>
        </w:numPr>
        <w:spacing w:line="276" w:lineRule="auto"/>
        <w:ind w:left="567" w:hanging="283"/>
        <w:jc w:val="both"/>
        <w:rPr>
          <w:rFonts w:ascii="Calibri" w:hAnsi="Calibri" w:cs="Calibri"/>
          <w:sz w:val="22"/>
          <w:szCs w:val="22"/>
        </w:rPr>
      </w:pPr>
      <w:r w:rsidRPr="001F0F91">
        <w:rPr>
          <w:rFonts w:ascii="Calibri" w:hAnsi="Calibri" w:cs="Calibri"/>
          <w:sz w:val="22"/>
          <w:szCs w:val="22"/>
        </w:rPr>
        <w:t>W przypadku uzyskania dochodów z realizacji obowiązku, o którym mowa w § 1 ust. 2, należy je odprowadzić na rachunek bankowy Wojewody Wielkopolskiego, subkonto dochodów budżetowych nr 17 1010 1469 0005 8922 3100 0000. W tytule przelewu należy wskazać klasyfikację budżetową wraz z opisem operacji przelewu.</w:t>
      </w:r>
    </w:p>
    <w:p w14:paraId="01F556FE" w14:textId="77777777" w:rsidR="00767E19" w:rsidRPr="001F0F91" w:rsidRDefault="00767E19" w:rsidP="00A76C87">
      <w:pPr>
        <w:pStyle w:val="Standard"/>
        <w:numPr>
          <w:ilvl w:val="0"/>
          <w:numId w:val="5"/>
        </w:numPr>
        <w:spacing w:line="276" w:lineRule="auto"/>
        <w:ind w:left="567" w:hanging="283"/>
        <w:jc w:val="both"/>
        <w:rPr>
          <w:rFonts w:ascii="Calibri" w:hAnsi="Calibri" w:cs="Calibri"/>
          <w:sz w:val="22"/>
          <w:szCs w:val="22"/>
        </w:rPr>
      </w:pPr>
      <w:r w:rsidRPr="001F0F91">
        <w:rPr>
          <w:rFonts w:ascii="Calibri" w:hAnsi="Calibri" w:cs="Calibri"/>
          <w:sz w:val="22"/>
          <w:szCs w:val="22"/>
        </w:rPr>
        <w:t>Od kwot dotacji zwróconych po terminie określonym w ust. 2 nalicza się odsetki w wysokości określonej jak dla zaległości podatkowych, począwszy od dnia następującego po dniu, w którym upłynął termin zwrotu dotacji.</w:t>
      </w:r>
    </w:p>
    <w:p w14:paraId="3C16F8AF" w14:textId="77777777" w:rsidR="00767E19" w:rsidRPr="001F0F91" w:rsidRDefault="00767E19" w:rsidP="00A76C87">
      <w:pPr>
        <w:pStyle w:val="Standard"/>
        <w:numPr>
          <w:ilvl w:val="0"/>
          <w:numId w:val="5"/>
        </w:numPr>
        <w:spacing w:line="276" w:lineRule="auto"/>
        <w:ind w:left="567" w:hanging="283"/>
        <w:jc w:val="both"/>
        <w:rPr>
          <w:rFonts w:ascii="Calibri" w:hAnsi="Calibri" w:cs="Calibri"/>
          <w:sz w:val="22"/>
          <w:szCs w:val="22"/>
        </w:rPr>
      </w:pPr>
      <w:r w:rsidRPr="001F0F91">
        <w:rPr>
          <w:rFonts w:ascii="Calibri" w:hAnsi="Calibri" w:cs="Calibri"/>
          <w:sz w:val="22"/>
          <w:szCs w:val="22"/>
        </w:rPr>
        <w:t xml:space="preserve">Wojewoda ma prawo żądać, aby Gmina w wyznaczonym terminie przedstawiła dodatkowe informacje i wyjaśnienia oraz dowody do rozliczenia. </w:t>
      </w:r>
    </w:p>
    <w:p w14:paraId="584F2412" w14:textId="77777777" w:rsidR="00767E19" w:rsidRPr="001F0F91" w:rsidRDefault="00767E19" w:rsidP="00A76C87">
      <w:pPr>
        <w:pStyle w:val="Standard"/>
        <w:numPr>
          <w:ilvl w:val="0"/>
          <w:numId w:val="5"/>
        </w:numPr>
        <w:spacing w:line="276" w:lineRule="auto"/>
        <w:ind w:left="567" w:hanging="283"/>
        <w:jc w:val="both"/>
        <w:rPr>
          <w:rFonts w:ascii="Calibri" w:hAnsi="Calibri" w:cs="Calibri"/>
          <w:sz w:val="22"/>
          <w:szCs w:val="22"/>
        </w:rPr>
      </w:pPr>
      <w:r w:rsidRPr="001F0F91">
        <w:rPr>
          <w:rFonts w:ascii="Calibri" w:hAnsi="Calibri" w:cs="Calibri"/>
          <w:sz w:val="22"/>
          <w:szCs w:val="22"/>
        </w:rPr>
        <w:t xml:space="preserve">Niezgłoszenie uwag do rozliczenia przez Wojewodę w terminie 30 dni od dnia jego przedstawienia traktowane jest jako zatwierdzenie. </w:t>
      </w:r>
    </w:p>
    <w:p w14:paraId="6F27B6DB"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 5.</w:t>
      </w:r>
    </w:p>
    <w:p w14:paraId="619ED41C"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Zmiany w Porozumieniu</w:t>
      </w:r>
    </w:p>
    <w:p w14:paraId="253C2D62" w14:textId="77777777" w:rsidR="00767E19" w:rsidRPr="001F0F91" w:rsidRDefault="00767E19" w:rsidP="00A76C87">
      <w:pPr>
        <w:pStyle w:val="Standard"/>
        <w:numPr>
          <w:ilvl w:val="2"/>
          <w:numId w:val="5"/>
        </w:numPr>
        <w:spacing w:line="276" w:lineRule="auto"/>
        <w:ind w:left="567" w:hanging="283"/>
        <w:rPr>
          <w:rFonts w:ascii="Calibri" w:hAnsi="Calibri" w:cs="Calibri"/>
          <w:sz w:val="22"/>
          <w:szCs w:val="22"/>
        </w:rPr>
      </w:pPr>
      <w:r w:rsidRPr="001F0F91">
        <w:rPr>
          <w:rFonts w:ascii="Calibri" w:hAnsi="Calibri" w:cs="Calibri"/>
          <w:sz w:val="22"/>
          <w:szCs w:val="22"/>
        </w:rPr>
        <w:t>Zmiany Porozumienia wymagają formy pisemnej lub elektronicznej pod rygorem nieważności.</w:t>
      </w:r>
    </w:p>
    <w:p w14:paraId="10A5E212" w14:textId="77777777" w:rsidR="00767E19" w:rsidRPr="001F0F91" w:rsidRDefault="00767E19" w:rsidP="00A76C87">
      <w:pPr>
        <w:pStyle w:val="Standard"/>
        <w:numPr>
          <w:ilvl w:val="2"/>
          <w:numId w:val="5"/>
        </w:numPr>
        <w:spacing w:line="276" w:lineRule="auto"/>
        <w:ind w:left="567" w:hanging="283"/>
        <w:rPr>
          <w:rFonts w:ascii="Calibri" w:hAnsi="Calibri" w:cs="Calibri"/>
          <w:sz w:val="22"/>
          <w:szCs w:val="22"/>
        </w:rPr>
      </w:pPr>
      <w:r w:rsidRPr="001F0F91">
        <w:rPr>
          <w:rFonts w:ascii="Calibri" w:hAnsi="Calibri" w:cs="Calibri"/>
          <w:sz w:val="22"/>
          <w:szCs w:val="22"/>
        </w:rPr>
        <w:t>Zmiany Porozumienia są wprowadzane w formie aneksu podpisanego przez obie strony.</w:t>
      </w:r>
    </w:p>
    <w:p w14:paraId="46DE7B5F"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 6.</w:t>
      </w:r>
    </w:p>
    <w:p w14:paraId="602FB324"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Tryb i warunki rozwiązania Porozumienia</w:t>
      </w:r>
    </w:p>
    <w:p w14:paraId="20F85ECC" w14:textId="77777777" w:rsidR="00767E19" w:rsidRPr="001F0F91" w:rsidRDefault="00767E19" w:rsidP="00A76C87">
      <w:pPr>
        <w:pStyle w:val="Standard"/>
        <w:numPr>
          <w:ilvl w:val="0"/>
          <w:numId w:val="11"/>
        </w:numPr>
        <w:spacing w:line="276" w:lineRule="auto"/>
        <w:ind w:left="567" w:hanging="283"/>
        <w:jc w:val="both"/>
        <w:rPr>
          <w:rFonts w:ascii="Calibri" w:hAnsi="Calibri" w:cs="Calibri"/>
          <w:sz w:val="22"/>
          <w:szCs w:val="22"/>
        </w:rPr>
      </w:pPr>
      <w:r w:rsidRPr="001F0F91">
        <w:rPr>
          <w:rFonts w:ascii="Calibri" w:hAnsi="Calibri" w:cs="Calibri"/>
          <w:sz w:val="22"/>
          <w:szCs w:val="22"/>
        </w:rPr>
        <w:t>Porozumienie zostaje zawarte na okres do dnia 31 grudnia 2026 r.</w:t>
      </w:r>
    </w:p>
    <w:p w14:paraId="73596F1B" w14:textId="77777777" w:rsidR="00767E19" w:rsidRPr="001F0F91" w:rsidRDefault="00767E19" w:rsidP="00A76C87">
      <w:pPr>
        <w:pStyle w:val="Standard"/>
        <w:numPr>
          <w:ilvl w:val="0"/>
          <w:numId w:val="11"/>
        </w:numPr>
        <w:spacing w:line="276" w:lineRule="auto"/>
        <w:ind w:left="567" w:hanging="283"/>
        <w:jc w:val="both"/>
        <w:rPr>
          <w:rFonts w:ascii="Calibri" w:hAnsi="Calibri" w:cs="Calibri"/>
          <w:sz w:val="22"/>
          <w:szCs w:val="22"/>
        </w:rPr>
      </w:pPr>
      <w:r w:rsidRPr="001F0F91">
        <w:rPr>
          <w:rFonts w:ascii="Calibri" w:hAnsi="Calibri" w:cs="Calibri"/>
          <w:sz w:val="22"/>
          <w:szCs w:val="22"/>
        </w:rPr>
        <w:t>Każda ze stron może rozwiązać Porozumienie z miesięcznym pisemnym wypowiedzeniem dokonanym na koniec miesiąca kalendarzowego.</w:t>
      </w:r>
    </w:p>
    <w:p w14:paraId="49084516" w14:textId="77777777" w:rsidR="00767E19" w:rsidRPr="001F0F91" w:rsidRDefault="00767E19" w:rsidP="00A76C87">
      <w:pPr>
        <w:pStyle w:val="Standard"/>
        <w:numPr>
          <w:ilvl w:val="0"/>
          <w:numId w:val="11"/>
        </w:numPr>
        <w:spacing w:line="276" w:lineRule="auto"/>
        <w:ind w:left="567" w:hanging="283"/>
        <w:jc w:val="both"/>
        <w:rPr>
          <w:rFonts w:ascii="Calibri" w:hAnsi="Calibri" w:cs="Calibri"/>
          <w:sz w:val="22"/>
          <w:szCs w:val="22"/>
        </w:rPr>
      </w:pPr>
      <w:r w:rsidRPr="001F0F91">
        <w:rPr>
          <w:rFonts w:ascii="Calibri" w:hAnsi="Calibri" w:cs="Calibri"/>
          <w:sz w:val="22"/>
          <w:szCs w:val="22"/>
        </w:rPr>
        <w:t>W razie rażącego naruszenia przez jedną ze stron postanowień Porozumienia lub nienależytego wykonywania obowiązków, druga strona ma prawo rozwiązać Porozumienie bez zachowania terminu wypowiedzenia, poprzez oświadczenie złożone na piśmie.</w:t>
      </w:r>
    </w:p>
    <w:p w14:paraId="5D4F3495" w14:textId="77777777" w:rsidR="00767E19" w:rsidRPr="001F0F91" w:rsidRDefault="00767E19" w:rsidP="00A76C87">
      <w:pPr>
        <w:pStyle w:val="Standard"/>
        <w:numPr>
          <w:ilvl w:val="0"/>
          <w:numId w:val="11"/>
        </w:numPr>
        <w:spacing w:line="276" w:lineRule="auto"/>
        <w:ind w:left="567" w:hanging="283"/>
        <w:jc w:val="both"/>
        <w:rPr>
          <w:rFonts w:ascii="Calibri" w:hAnsi="Calibri" w:cs="Calibri"/>
          <w:sz w:val="22"/>
          <w:szCs w:val="22"/>
        </w:rPr>
      </w:pPr>
      <w:r w:rsidRPr="001F0F91">
        <w:rPr>
          <w:rFonts w:ascii="Calibri" w:hAnsi="Calibri" w:cs="Calibri"/>
          <w:sz w:val="22"/>
          <w:szCs w:val="22"/>
        </w:rPr>
        <w:t>Wojewoda ma prawo rozwiązać Porozumienie ze skutkiem natychmiastowym przez oświadczenie złożone Gminie na piśmie, w przypadku odmowy poddania się kontroli lub stawiania przeszkód w jej przeprowadzeniu, bądź niedoprowadzenia do usunięcia stwierdzonych nieprawidłowości przez Gminę w terminie określonym przez Wojewodę.</w:t>
      </w:r>
    </w:p>
    <w:p w14:paraId="42A11EEE" w14:textId="170B2680" w:rsidR="00767E19" w:rsidRPr="001F0F91" w:rsidRDefault="00767E19" w:rsidP="00A76C87">
      <w:pPr>
        <w:pStyle w:val="Standard"/>
        <w:numPr>
          <w:ilvl w:val="0"/>
          <w:numId w:val="11"/>
        </w:numPr>
        <w:spacing w:line="276" w:lineRule="auto"/>
        <w:ind w:left="567" w:hanging="283"/>
        <w:jc w:val="both"/>
        <w:rPr>
          <w:rFonts w:ascii="Calibri" w:hAnsi="Calibri" w:cs="Calibri"/>
          <w:sz w:val="22"/>
          <w:szCs w:val="22"/>
        </w:rPr>
      </w:pPr>
      <w:r w:rsidRPr="001F0F91">
        <w:rPr>
          <w:rFonts w:ascii="Calibri" w:hAnsi="Calibri" w:cs="Calibri"/>
          <w:sz w:val="22"/>
          <w:szCs w:val="22"/>
        </w:rPr>
        <w:t xml:space="preserve">W przypadku rozwiązania Porozumienia Gmina jest zobowiązana do zwrotu pełnej kwoty dotacji wraz z odsetkami bankowymi od przyznanej dotacji, pozostającymi na rachunku bankowym gminy, na odpowiednie rachunki bankowe Wojewody wskazane w § 4 ust. </w:t>
      </w:r>
      <w:r w:rsidR="006A6359">
        <w:rPr>
          <w:rFonts w:ascii="Calibri" w:hAnsi="Calibri" w:cs="Calibri"/>
          <w:sz w:val="22"/>
          <w:szCs w:val="22"/>
        </w:rPr>
        <w:t>8</w:t>
      </w:r>
      <w:r w:rsidRPr="001F0F91">
        <w:rPr>
          <w:rFonts w:ascii="Calibri" w:hAnsi="Calibri" w:cs="Calibri"/>
          <w:sz w:val="22"/>
          <w:szCs w:val="22"/>
        </w:rPr>
        <w:t xml:space="preserve"> i </w:t>
      </w:r>
      <w:r w:rsidR="006A6359">
        <w:rPr>
          <w:rFonts w:ascii="Calibri" w:hAnsi="Calibri" w:cs="Calibri"/>
          <w:sz w:val="22"/>
          <w:szCs w:val="22"/>
        </w:rPr>
        <w:t>9</w:t>
      </w:r>
      <w:r w:rsidRPr="001F0F91">
        <w:rPr>
          <w:rFonts w:ascii="Calibri" w:hAnsi="Calibri" w:cs="Calibri"/>
          <w:sz w:val="22"/>
          <w:szCs w:val="22"/>
        </w:rPr>
        <w:t>.</w:t>
      </w:r>
    </w:p>
    <w:p w14:paraId="3A2C7265" w14:textId="77777777" w:rsidR="00767E19" w:rsidRPr="001F0F91" w:rsidRDefault="00767E19" w:rsidP="00A76C87">
      <w:pPr>
        <w:pStyle w:val="Standard"/>
        <w:numPr>
          <w:ilvl w:val="0"/>
          <w:numId w:val="11"/>
        </w:numPr>
        <w:spacing w:line="276" w:lineRule="auto"/>
        <w:ind w:left="567" w:hanging="283"/>
        <w:jc w:val="both"/>
        <w:rPr>
          <w:rFonts w:ascii="Calibri" w:hAnsi="Calibri" w:cs="Calibri"/>
          <w:sz w:val="22"/>
          <w:szCs w:val="22"/>
        </w:rPr>
      </w:pPr>
      <w:r w:rsidRPr="001F0F91">
        <w:rPr>
          <w:rFonts w:ascii="Calibri" w:hAnsi="Calibri" w:cs="Calibri"/>
          <w:sz w:val="22"/>
          <w:szCs w:val="22"/>
        </w:rPr>
        <w:t>Ewentualne spory powstałe w związku z zawarciem i realizacją niniejszego Porozumienia Strony będą starały się rozstrzygnąć polubownie. W przypadku braku uzgodnienia, spór zostanie poddany pod rozstrzygnięcie przez właściwy ze względu na siedzibę Wojewody sąd powszechny.</w:t>
      </w:r>
    </w:p>
    <w:p w14:paraId="562D4FAD" w14:textId="77777777" w:rsidR="00767E19" w:rsidRPr="001F0F91" w:rsidRDefault="00767E19" w:rsidP="00A76C87">
      <w:pPr>
        <w:pStyle w:val="Standard"/>
        <w:spacing w:line="276" w:lineRule="auto"/>
        <w:jc w:val="center"/>
        <w:rPr>
          <w:rFonts w:ascii="Calibri" w:hAnsi="Calibri" w:cs="Calibri"/>
          <w:b/>
          <w:bCs/>
          <w:sz w:val="22"/>
          <w:szCs w:val="22"/>
        </w:rPr>
      </w:pPr>
    </w:p>
    <w:p w14:paraId="23568886" w14:textId="77777777" w:rsidR="00767E19" w:rsidRPr="001F0F91" w:rsidRDefault="00767E19" w:rsidP="00A76C87">
      <w:pPr>
        <w:pStyle w:val="Standard"/>
        <w:spacing w:line="276" w:lineRule="auto"/>
        <w:jc w:val="center"/>
        <w:rPr>
          <w:rFonts w:ascii="Calibri" w:hAnsi="Calibri" w:cs="Calibri"/>
          <w:b/>
          <w:bCs/>
          <w:sz w:val="22"/>
          <w:szCs w:val="22"/>
        </w:rPr>
      </w:pPr>
    </w:p>
    <w:p w14:paraId="49C04D01" w14:textId="77777777" w:rsidR="00767E19" w:rsidRPr="001F0F91" w:rsidRDefault="00767E19" w:rsidP="00A76C87">
      <w:pPr>
        <w:pStyle w:val="Standard"/>
        <w:spacing w:line="276" w:lineRule="auto"/>
        <w:jc w:val="center"/>
        <w:rPr>
          <w:rFonts w:ascii="Calibri" w:hAnsi="Calibri" w:cs="Calibri"/>
          <w:b/>
          <w:bCs/>
          <w:sz w:val="22"/>
          <w:szCs w:val="22"/>
        </w:rPr>
      </w:pPr>
    </w:p>
    <w:p w14:paraId="7156EE69"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lastRenderedPageBreak/>
        <w:t>§ 7.</w:t>
      </w:r>
    </w:p>
    <w:p w14:paraId="2F052430"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Obowiązek informacyjny</w:t>
      </w:r>
    </w:p>
    <w:p w14:paraId="734A0A98" w14:textId="77777777" w:rsidR="00767E19" w:rsidRPr="001F0F91" w:rsidRDefault="00767E19" w:rsidP="00A76C87">
      <w:pPr>
        <w:pStyle w:val="Standard"/>
        <w:numPr>
          <w:ilvl w:val="3"/>
          <w:numId w:val="7"/>
        </w:numPr>
        <w:spacing w:line="276" w:lineRule="auto"/>
        <w:ind w:left="567" w:hanging="283"/>
        <w:jc w:val="both"/>
        <w:rPr>
          <w:rFonts w:ascii="Calibri" w:hAnsi="Calibri" w:cs="Calibri"/>
          <w:bCs/>
          <w:sz w:val="22"/>
          <w:szCs w:val="22"/>
        </w:rPr>
      </w:pPr>
      <w:r w:rsidRPr="001F0F91">
        <w:rPr>
          <w:rFonts w:ascii="Calibri" w:hAnsi="Calibri" w:cs="Calibri"/>
          <w:kern w:val="0"/>
          <w:sz w:val="22"/>
          <w:szCs w:val="22"/>
          <w:lang w:eastAsia="pl-PL" w:bidi="ar-SA"/>
        </w:rPr>
        <w:t xml:space="preserve">Gmina zobowiązuje się stosować zapisy Rozporządzenia Rady Ministrów z dnia 7 maja 2021 r. w sprawie określenia działań informacyjnych podejmowanych przez podmioty realizujące zadania finansowane lub dofinansowane z budżetu państwa lub z państwowych funduszy celowych (Dz. U. z 2021 poz. 953 z </w:t>
      </w:r>
      <w:proofErr w:type="spellStart"/>
      <w:r w:rsidRPr="001F0F91">
        <w:rPr>
          <w:rFonts w:ascii="Calibri" w:hAnsi="Calibri" w:cs="Calibri"/>
          <w:kern w:val="0"/>
          <w:sz w:val="22"/>
          <w:szCs w:val="22"/>
          <w:lang w:eastAsia="pl-PL" w:bidi="ar-SA"/>
        </w:rPr>
        <w:t>późn</w:t>
      </w:r>
      <w:proofErr w:type="spellEnd"/>
      <w:r w:rsidRPr="001F0F91">
        <w:rPr>
          <w:rFonts w:ascii="Calibri" w:hAnsi="Calibri" w:cs="Calibri"/>
          <w:kern w:val="0"/>
          <w:sz w:val="22"/>
          <w:szCs w:val="22"/>
          <w:lang w:eastAsia="pl-PL" w:bidi="ar-SA"/>
        </w:rPr>
        <w:t xml:space="preserve">. zm.), w tym przede wszystkim </w:t>
      </w:r>
      <w:r w:rsidRPr="001F0F91">
        <w:rPr>
          <w:rFonts w:ascii="Calibri" w:hAnsi="Calibri" w:cs="Calibri"/>
          <w:bCs/>
          <w:sz w:val="22"/>
          <w:szCs w:val="22"/>
        </w:rPr>
        <w:t>informować, że zadanie realizowane na mocy Porozumienia jest finansowane ze środków otrzymanych od Wojewody. Informacja na ten temat powinna się znaleźć we wszystkich materiałach, publikacjach, informacjach dla mediów, ogłoszeniach oraz wystąpieniach publicznych dotyczących realizowanego zadania publicznego.</w:t>
      </w:r>
    </w:p>
    <w:p w14:paraId="7A855C28" w14:textId="77777777" w:rsidR="00767E19" w:rsidRPr="001F0F91" w:rsidRDefault="00767E19" w:rsidP="00A76C87">
      <w:pPr>
        <w:pStyle w:val="Standard"/>
        <w:numPr>
          <w:ilvl w:val="3"/>
          <w:numId w:val="7"/>
        </w:numPr>
        <w:spacing w:line="276" w:lineRule="auto"/>
        <w:ind w:left="567" w:hanging="283"/>
        <w:jc w:val="both"/>
        <w:rPr>
          <w:rFonts w:ascii="Calibri" w:hAnsi="Calibri" w:cs="Calibri"/>
          <w:bCs/>
          <w:sz w:val="22"/>
          <w:szCs w:val="22"/>
        </w:rPr>
      </w:pPr>
      <w:r w:rsidRPr="001F0F91">
        <w:rPr>
          <w:rFonts w:ascii="Calibri" w:hAnsi="Calibri" w:cs="Calibri"/>
          <w:kern w:val="0"/>
          <w:sz w:val="22"/>
          <w:szCs w:val="22"/>
          <w:lang w:eastAsia="pl-PL" w:bidi="ar-SA"/>
        </w:rPr>
        <w:t>Obowiązek informacyjny określony w ust. 1 dotyczy również podwykonawców realizujących zadanie lub jego część na zlecenie Gminy.</w:t>
      </w:r>
      <w:r w:rsidRPr="001F0F91">
        <w:rPr>
          <w:rFonts w:ascii="Calibri" w:hAnsi="Calibri" w:cs="Calibri"/>
          <w:sz w:val="22"/>
          <w:szCs w:val="22"/>
        </w:rPr>
        <w:t xml:space="preserve"> </w:t>
      </w:r>
      <w:r w:rsidRPr="001F0F91">
        <w:rPr>
          <w:rFonts w:ascii="Calibri" w:hAnsi="Calibri" w:cs="Calibri"/>
          <w:kern w:val="0"/>
          <w:sz w:val="22"/>
          <w:szCs w:val="22"/>
          <w:lang w:eastAsia="pl-PL" w:bidi="ar-SA"/>
        </w:rPr>
        <w:t>Pełną odpowiedzialność za działania i zaniechania podwykonawców w powyższym zakresie ponosi Gmina.</w:t>
      </w:r>
    </w:p>
    <w:p w14:paraId="692D5CF2" w14:textId="77777777" w:rsidR="00767E19" w:rsidRPr="001F0F91" w:rsidRDefault="00767E19" w:rsidP="00A76C87">
      <w:pPr>
        <w:pStyle w:val="Standard"/>
        <w:numPr>
          <w:ilvl w:val="3"/>
          <w:numId w:val="7"/>
        </w:numPr>
        <w:spacing w:line="276" w:lineRule="auto"/>
        <w:ind w:left="567" w:hanging="283"/>
        <w:jc w:val="both"/>
        <w:rPr>
          <w:rFonts w:ascii="Calibri" w:hAnsi="Calibri" w:cs="Calibri"/>
          <w:bCs/>
          <w:sz w:val="22"/>
          <w:szCs w:val="22"/>
        </w:rPr>
      </w:pPr>
      <w:r w:rsidRPr="001F0F91">
        <w:rPr>
          <w:rFonts w:ascii="Calibri" w:hAnsi="Calibri" w:cs="Calibri"/>
          <w:kern w:val="0"/>
          <w:sz w:val="22"/>
          <w:szCs w:val="22"/>
          <w:lang w:eastAsia="pl-PL" w:bidi="ar-SA"/>
        </w:rPr>
        <w:t>Gmina wyraża zgodę na bezpłatne wykorzystanie przez Wojewodę materiałów zawartych w rozliczeniu do rozpowszechniania – w dowolnej formie w prasie, radiu, telewizji, Internecie oraz innych publikacjach – informacji o zadaniu zrealizowanym w ramach Porozumienia.</w:t>
      </w:r>
    </w:p>
    <w:p w14:paraId="0C5397D8"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 8.</w:t>
      </w:r>
    </w:p>
    <w:p w14:paraId="7DF4EA78"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Postanowienia dodatkowe</w:t>
      </w:r>
    </w:p>
    <w:p w14:paraId="37D3F5DB" w14:textId="77777777" w:rsidR="00767E19" w:rsidRPr="001F0F91" w:rsidRDefault="00767E19" w:rsidP="00A76C87">
      <w:pPr>
        <w:pStyle w:val="Standard"/>
        <w:numPr>
          <w:ilvl w:val="0"/>
          <w:numId w:val="14"/>
        </w:numPr>
        <w:spacing w:line="276" w:lineRule="auto"/>
        <w:ind w:left="567" w:hanging="283"/>
        <w:jc w:val="both"/>
        <w:rPr>
          <w:rFonts w:ascii="Calibri" w:hAnsi="Calibri" w:cs="Calibri"/>
          <w:sz w:val="22"/>
          <w:szCs w:val="22"/>
        </w:rPr>
      </w:pPr>
      <w:r w:rsidRPr="001F0F91">
        <w:rPr>
          <w:rFonts w:ascii="Calibri" w:hAnsi="Calibri" w:cs="Calibri"/>
          <w:sz w:val="22"/>
          <w:szCs w:val="22"/>
        </w:rPr>
        <w:t>W sprawach związanych z nowymi upamiętnieniami, w tym ze zmianą treści napisów na obiektach, Gmina ma obowiązek pozyskania opinii właściwego konserwatora zabytków oraz przedłożenia jej do akceptacji Wojewodzie.</w:t>
      </w:r>
    </w:p>
    <w:p w14:paraId="598B9A90" w14:textId="77777777" w:rsidR="00767E19" w:rsidRPr="001F0F91" w:rsidRDefault="00767E19" w:rsidP="00A76C87">
      <w:pPr>
        <w:pStyle w:val="Standard"/>
        <w:numPr>
          <w:ilvl w:val="0"/>
          <w:numId w:val="14"/>
        </w:numPr>
        <w:spacing w:line="276" w:lineRule="auto"/>
        <w:ind w:left="567" w:hanging="283"/>
        <w:jc w:val="both"/>
        <w:rPr>
          <w:rFonts w:ascii="Calibri" w:hAnsi="Calibri" w:cs="Calibri"/>
          <w:sz w:val="22"/>
          <w:szCs w:val="22"/>
        </w:rPr>
      </w:pPr>
      <w:r w:rsidRPr="001F0F91">
        <w:rPr>
          <w:rFonts w:ascii="Calibri" w:hAnsi="Calibri" w:cs="Calibri"/>
          <w:sz w:val="22"/>
          <w:szCs w:val="22"/>
        </w:rPr>
        <w:t>W sprawach związanych z ekshumacją i przeniesieniem zwłok Gmina ma obowiązek pozyskania decyzji Prezesa Instytutu Pamięci Narodowej – Komisji Ścigania Zbrodni przeciwko Narodowi Polskiemu, właściwej miejscowo jednostki Państwowej Inspekcji Sanitarnej i innych podmiotów, o ile wymagają tego obowiązujące przepisy.</w:t>
      </w:r>
    </w:p>
    <w:p w14:paraId="5BB57581" w14:textId="77777777" w:rsidR="00767E19" w:rsidRPr="001F0F91" w:rsidRDefault="00767E19" w:rsidP="00A76C87">
      <w:pPr>
        <w:pStyle w:val="Standard"/>
        <w:numPr>
          <w:ilvl w:val="0"/>
          <w:numId w:val="14"/>
        </w:numPr>
        <w:spacing w:line="276" w:lineRule="auto"/>
        <w:ind w:left="567" w:hanging="283"/>
        <w:jc w:val="both"/>
        <w:rPr>
          <w:rFonts w:ascii="Calibri" w:hAnsi="Calibri" w:cs="Calibri"/>
          <w:sz w:val="22"/>
          <w:szCs w:val="22"/>
        </w:rPr>
      </w:pPr>
      <w:r w:rsidRPr="001F0F91">
        <w:rPr>
          <w:rFonts w:ascii="Calibri" w:hAnsi="Calibri" w:cs="Calibri"/>
          <w:sz w:val="22"/>
          <w:szCs w:val="22"/>
        </w:rPr>
        <w:t>W pozostałych sprawach nieuregulowanych w Porozumieniu zastosowanie mają przepisy ustawy o finansach publicznych oraz ustawy o grobach i cmentarzach wojennych.</w:t>
      </w:r>
    </w:p>
    <w:p w14:paraId="5B69C4FB"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 9.</w:t>
      </w:r>
    </w:p>
    <w:p w14:paraId="03B6B957" w14:textId="77777777" w:rsidR="00767E19" w:rsidRPr="001F0F91" w:rsidRDefault="00767E19" w:rsidP="00A76C87">
      <w:pPr>
        <w:pStyle w:val="Standard"/>
        <w:spacing w:line="276" w:lineRule="auto"/>
        <w:jc w:val="center"/>
        <w:rPr>
          <w:rFonts w:ascii="Calibri" w:hAnsi="Calibri" w:cs="Calibri"/>
          <w:b/>
          <w:bCs/>
          <w:sz w:val="22"/>
          <w:szCs w:val="22"/>
        </w:rPr>
      </w:pPr>
      <w:r w:rsidRPr="001F0F91">
        <w:rPr>
          <w:rFonts w:ascii="Calibri" w:hAnsi="Calibri" w:cs="Calibri"/>
          <w:b/>
          <w:bCs/>
          <w:sz w:val="22"/>
          <w:szCs w:val="22"/>
        </w:rPr>
        <w:t>Postanowienia końcowe</w:t>
      </w:r>
    </w:p>
    <w:p w14:paraId="13F0DE27" w14:textId="77777777" w:rsidR="00767E19" w:rsidRPr="001F0F91" w:rsidRDefault="00767E19" w:rsidP="00A76C87">
      <w:pPr>
        <w:pStyle w:val="Standard"/>
        <w:numPr>
          <w:ilvl w:val="0"/>
          <w:numId w:val="8"/>
        </w:numPr>
        <w:spacing w:line="276" w:lineRule="auto"/>
        <w:ind w:left="567" w:hanging="283"/>
        <w:jc w:val="both"/>
        <w:rPr>
          <w:rFonts w:ascii="Calibri" w:hAnsi="Calibri" w:cs="Calibri"/>
          <w:sz w:val="22"/>
          <w:szCs w:val="22"/>
        </w:rPr>
      </w:pPr>
      <w:r w:rsidRPr="001F0F91">
        <w:rPr>
          <w:rFonts w:ascii="Calibri" w:hAnsi="Calibri" w:cs="Calibri"/>
          <w:sz w:val="22"/>
          <w:szCs w:val="22"/>
        </w:rPr>
        <w:t>Porozumienie sporządzono w wersji cyfrowej.</w:t>
      </w:r>
    </w:p>
    <w:p w14:paraId="1A8743B4" w14:textId="77777777" w:rsidR="00767E19" w:rsidRPr="001F0F91" w:rsidRDefault="00767E19" w:rsidP="00A76C87">
      <w:pPr>
        <w:pStyle w:val="Standard"/>
        <w:numPr>
          <w:ilvl w:val="0"/>
          <w:numId w:val="8"/>
        </w:numPr>
        <w:spacing w:line="276" w:lineRule="auto"/>
        <w:ind w:left="567" w:hanging="283"/>
        <w:jc w:val="both"/>
        <w:rPr>
          <w:rFonts w:ascii="Calibri" w:hAnsi="Calibri" w:cs="Calibri"/>
          <w:sz w:val="22"/>
          <w:szCs w:val="22"/>
        </w:rPr>
      </w:pPr>
      <w:r w:rsidRPr="001F0F91">
        <w:rPr>
          <w:rFonts w:ascii="Calibri" w:hAnsi="Calibri" w:cs="Calibri"/>
          <w:sz w:val="22"/>
          <w:szCs w:val="22"/>
        </w:rPr>
        <w:t>Porozumienie wchodzi w życie z dniem podpisania przez obie strony.</w:t>
      </w:r>
    </w:p>
    <w:p w14:paraId="523D1972" w14:textId="77777777" w:rsidR="00767E19" w:rsidRPr="001F0F91" w:rsidRDefault="00767E19" w:rsidP="00A76C87">
      <w:pPr>
        <w:pStyle w:val="Standard"/>
        <w:numPr>
          <w:ilvl w:val="0"/>
          <w:numId w:val="8"/>
        </w:numPr>
        <w:spacing w:line="276" w:lineRule="auto"/>
        <w:ind w:left="567" w:hanging="283"/>
        <w:jc w:val="both"/>
        <w:rPr>
          <w:rFonts w:ascii="Calibri" w:hAnsi="Calibri" w:cs="Calibri"/>
          <w:sz w:val="22"/>
          <w:szCs w:val="22"/>
        </w:rPr>
      </w:pPr>
      <w:r w:rsidRPr="001F0F91">
        <w:rPr>
          <w:rFonts w:ascii="Calibri" w:hAnsi="Calibri" w:cs="Calibri"/>
          <w:sz w:val="22"/>
          <w:szCs w:val="22"/>
        </w:rPr>
        <w:t>Porozumienie podlega ogłoszeniu w Dzienniku Urzędowym Województwa Wielkopolskiego.</w:t>
      </w:r>
    </w:p>
    <w:p w14:paraId="0D060814" w14:textId="77777777" w:rsidR="00767E19" w:rsidRPr="001F0F91" w:rsidRDefault="00767E19" w:rsidP="0052036A">
      <w:pPr>
        <w:pStyle w:val="Standard"/>
        <w:spacing w:line="276" w:lineRule="auto"/>
        <w:rPr>
          <w:rFonts w:ascii="Calibri" w:hAnsi="Calibri"/>
          <w:sz w:val="22"/>
          <w:szCs w:val="22"/>
        </w:rPr>
      </w:pPr>
    </w:p>
    <w:tbl>
      <w:tblPr>
        <w:tblW w:w="9628" w:type="dxa"/>
        <w:tblCellMar>
          <w:left w:w="10" w:type="dxa"/>
          <w:right w:w="10" w:type="dxa"/>
        </w:tblCellMar>
        <w:tblLook w:val="0000" w:firstRow="0" w:lastRow="0" w:firstColumn="0" w:lastColumn="0" w:noHBand="0" w:noVBand="0"/>
      </w:tblPr>
      <w:tblGrid>
        <w:gridCol w:w="4814"/>
        <w:gridCol w:w="4814"/>
      </w:tblGrid>
      <w:tr w:rsidR="00767E19" w:rsidRPr="001F0F91" w14:paraId="3F61C9EE" w14:textId="77777777" w:rsidTr="00FC3043">
        <w:trPr>
          <w:trHeight w:val="2367"/>
        </w:trPr>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9CB1" w14:textId="77777777" w:rsidR="00767E19" w:rsidRPr="001F0F91" w:rsidRDefault="00767E19" w:rsidP="0052036A">
            <w:pPr>
              <w:pStyle w:val="Standard"/>
              <w:spacing w:line="276" w:lineRule="auto"/>
              <w:jc w:val="right"/>
              <w:rPr>
                <w:rFonts w:ascii="Calibri" w:hAnsi="Calibri"/>
              </w:rPr>
            </w:pPr>
            <w:r w:rsidRPr="001F0F91">
              <w:rPr>
                <w:rFonts w:ascii="Calibri" w:hAnsi="Calibri"/>
              </w:rPr>
              <w:t>I Wicewojewoda Wielkopolski</w:t>
            </w:r>
          </w:p>
          <w:p w14:paraId="6A37F955" w14:textId="77777777" w:rsidR="00767E19" w:rsidRPr="001F0F91" w:rsidRDefault="00767E19" w:rsidP="0052036A">
            <w:pPr>
              <w:pStyle w:val="Standard"/>
              <w:spacing w:line="276" w:lineRule="auto"/>
              <w:jc w:val="right"/>
              <w:rPr>
                <w:rFonts w:ascii="Calibri" w:hAnsi="Calibri"/>
                <w:b/>
                <w:bCs/>
              </w:rPr>
            </w:pPr>
            <w:r w:rsidRPr="001F0F91">
              <w:rPr>
                <w:rFonts w:ascii="Calibri" w:hAnsi="Calibri"/>
                <w:b/>
                <w:bCs/>
              </w:rPr>
              <w:t>(-)[</w:t>
            </w:r>
            <w:r w:rsidRPr="001F0F91">
              <w:rPr>
                <w:rFonts w:ascii="Calibri" w:hAnsi="Calibri"/>
                <w:b/>
                <w:bCs/>
                <w:i/>
                <w:color w:val="FF0000"/>
              </w:rPr>
              <w:t>imię i nazwisko</w:t>
            </w:r>
            <w:r w:rsidRPr="001F0F91">
              <w:rPr>
                <w:rFonts w:ascii="Calibri" w:hAnsi="Calibri"/>
                <w:b/>
                <w:bCs/>
              </w:rPr>
              <w:t>]</w:t>
            </w:r>
          </w:p>
          <w:p w14:paraId="00651337" w14:textId="77777777" w:rsidR="00767E19" w:rsidRPr="001F0F91" w:rsidRDefault="00767E19" w:rsidP="0052036A">
            <w:pPr>
              <w:pStyle w:val="Standard"/>
              <w:spacing w:line="276" w:lineRule="auto"/>
              <w:jc w:val="right"/>
              <w:rPr>
                <w:rFonts w:ascii="Calibri" w:hAnsi="Calibri"/>
                <w:b/>
                <w:bCs/>
              </w:rPr>
            </w:pPr>
          </w:p>
          <w:p w14:paraId="409ED695" w14:textId="77777777" w:rsidR="00767E19" w:rsidRPr="001F0F91" w:rsidRDefault="00767E19" w:rsidP="0052036A">
            <w:pPr>
              <w:pStyle w:val="Standard"/>
              <w:spacing w:line="276" w:lineRule="auto"/>
              <w:jc w:val="center"/>
              <w:rPr>
                <w:rFonts w:ascii="Calibri" w:hAnsi="Calibri"/>
              </w:rPr>
            </w:pPr>
          </w:p>
          <w:p w14:paraId="289AF56A" w14:textId="77777777" w:rsidR="00767E19" w:rsidRPr="001F0F91" w:rsidRDefault="00767E19" w:rsidP="0052036A">
            <w:pPr>
              <w:pStyle w:val="Standard"/>
              <w:spacing w:line="276" w:lineRule="auto"/>
              <w:jc w:val="center"/>
              <w:rPr>
                <w:rFonts w:ascii="Calibri" w:hAnsi="Calibri"/>
              </w:rPr>
            </w:pPr>
          </w:p>
          <w:p w14:paraId="5BC598DB" w14:textId="77777777" w:rsidR="00767E19" w:rsidRPr="001F0F91" w:rsidRDefault="00767E19" w:rsidP="0052036A">
            <w:pPr>
              <w:pStyle w:val="Standard"/>
              <w:spacing w:line="276" w:lineRule="auto"/>
              <w:rPr>
                <w:rFonts w:ascii="Calibri" w:hAnsi="Calibri"/>
              </w:rPr>
            </w:pP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EFFC" w14:textId="77777777" w:rsidR="00767E19" w:rsidRPr="001F0F91" w:rsidRDefault="00767E19" w:rsidP="0052036A">
            <w:pPr>
              <w:pStyle w:val="Standard"/>
              <w:spacing w:line="276" w:lineRule="auto"/>
              <w:jc w:val="right"/>
              <w:rPr>
                <w:rFonts w:ascii="Calibri" w:hAnsi="Calibri"/>
                <w:color w:val="FF0000"/>
              </w:rPr>
            </w:pPr>
            <w:r w:rsidRPr="001F0F91">
              <w:rPr>
                <w:rFonts w:ascii="Calibri" w:hAnsi="Calibri"/>
                <w:color w:val="FF0000"/>
              </w:rPr>
              <w:t>Wójt/Burmistrz/Prezydent Gminy Z</w:t>
            </w:r>
          </w:p>
          <w:p w14:paraId="1B547C01" w14:textId="77777777" w:rsidR="00767E19" w:rsidRPr="001F0F91" w:rsidRDefault="00767E19" w:rsidP="0052036A">
            <w:pPr>
              <w:pStyle w:val="Standard"/>
              <w:spacing w:line="276" w:lineRule="auto"/>
              <w:jc w:val="right"/>
              <w:rPr>
                <w:rFonts w:ascii="Calibri" w:hAnsi="Calibri"/>
                <w:b/>
                <w:bCs/>
              </w:rPr>
            </w:pPr>
            <w:r w:rsidRPr="001F0F91">
              <w:rPr>
                <w:rFonts w:ascii="Calibri" w:hAnsi="Calibri"/>
                <w:b/>
                <w:bCs/>
              </w:rPr>
              <w:t>(-)[</w:t>
            </w:r>
            <w:r w:rsidRPr="001F0F91">
              <w:rPr>
                <w:rFonts w:ascii="Calibri" w:hAnsi="Calibri"/>
                <w:b/>
                <w:bCs/>
                <w:i/>
                <w:color w:val="FF0000"/>
              </w:rPr>
              <w:t>imię i nazwisko</w:t>
            </w:r>
            <w:r w:rsidRPr="001F0F91">
              <w:rPr>
                <w:rFonts w:ascii="Calibri" w:hAnsi="Calibri"/>
                <w:b/>
                <w:bCs/>
              </w:rPr>
              <w:t>]</w:t>
            </w:r>
          </w:p>
          <w:p w14:paraId="1325E398" w14:textId="77777777" w:rsidR="00767E19" w:rsidRPr="001F0F91" w:rsidRDefault="00767E19" w:rsidP="0052036A">
            <w:pPr>
              <w:pStyle w:val="Standard"/>
              <w:spacing w:line="276" w:lineRule="auto"/>
              <w:jc w:val="right"/>
              <w:rPr>
                <w:rFonts w:ascii="Calibri" w:hAnsi="Calibri"/>
                <w:b/>
                <w:bCs/>
              </w:rPr>
            </w:pPr>
          </w:p>
          <w:p w14:paraId="2F98FEA9" w14:textId="77777777" w:rsidR="00767E19" w:rsidRPr="001F0F91" w:rsidRDefault="00767E19" w:rsidP="0052036A">
            <w:pPr>
              <w:pStyle w:val="Standard"/>
              <w:spacing w:line="276" w:lineRule="auto"/>
              <w:jc w:val="right"/>
              <w:rPr>
                <w:rFonts w:ascii="Calibri" w:hAnsi="Calibri"/>
              </w:rPr>
            </w:pPr>
            <w:r w:rsidRPr="001F0F91">
              <w:rPr>
                <w:rFonts w:ascii="Calibri" w:hAnsi="Calibri"/>
              </w:rPr>
              <w:t>Kontrasygnata:</w:t>
            </w:r>
          </w:p>
          <w:p w14:paraId="1B6E54F7" w14:textId="77777777" w:rsidR="00767E19" w:rsidRPr="001F0F91" w:rsidRDefault="00767E19" w:rsidP="0052036A">
            <w:pPr>
              <w:pStyle w:val="Standard"/>
              <w:spacing w:line="276" w:lineRule="auto"/>
              <w:jc w:val="right"/>
              <w:rPr>
                <w:rFonts w:ascii="Calibri" w:hAnsi="Calibri"/>
                <w:color w:val="FF0000"/>
              </w:rPr>
            </w:pPr>
            <w:r w:rsidRPr="001F0F91">
              <w:rPr>
                <w:rFonts w:ascii="Calibri" w:hAnsi="Calibri"/>
                <w:color w:val="FF0000"/>
              </w:rPr>
              <w:t>Skarbnik Gminy Z</w:t>
            </w:r>
          </w:p>
          <w:p w14:paraId="72BE4AB7" w14:textId="77777777" w:rsidR="00767E19" w:rsidRPr="001F0F91" w:rsidRDefault="00767E19" w:rsidP="0052036A">
            <w:pPr>
              <w:pStyle w:val="Standard"/>
              <w:spacing w:line="276" w:lineRule="auto"/>
              <w:jc w:val="right"/>
              <w:rPr>
                <w:rFonts w:ascii="Calibri" w:hAnsi="Calibri"/>
                <w:b/>
                <w:bCs/>
              </w:rPr>
            </w:pPr>
            <w:r w:rsidRPr="001F0F91">
              <w:rPr>
                <w:rFonts w:ascii="Calibri" w:hAnsi="Calibri"/>
                <w:b/>
                <w:bCs/>
              </w:rPr>
              <w:t>(-)[</w:t>
            </w:r>
            <w:r w:rsidRPr="001F0F91">
              <w:rPr>
                <w:rFonts w:ascii="Calibri" w:hAnsi="Calibri"/>
                <w:b/>
                <w:bCs/>
                <w:i/>
                <w:color w:val="FF0000"/>
              </w:rPr>
              <w:t>imię i nazwisko</w:t>
            </w:r>
            <w:r w:rsidRPr="001F0F91">
              <w:rPr>
                <w:rFonts w:ascii="Calibri" w:hAnsi="Calibri"/>
                <w:b/>
                <w:bCs/>
              </w:rPr>
              <w:t>]</w:t>
            </w:r>
          </w:p>
          <w:p w14:paraId="09453729" w14:textId="77777777" w:rsidR="00767E19" w:rsidRPr="001F0F91" w:rsidRDefault="00767E19" w:rsidP="0052036A">
            <w:pPr>
              <w:pStyle w:val="Standard"/>
              <w:spacing w:line="276" w:lineRule="auto"/>
              <w:jc w:val="right"/>
              <w:rPr>
                <w:rFonts w:ascii="Calibri" w:hAnsi="Calibri"/>
                <w:b/>
                <w:bCs/>
              </w:rPr>
            </w:pPr>
          </w:p>
        </w:tc>
      </w:tr>
    </w:tbl>
    <w:p w14:paraId="258C857B" w14:textId="77777777" w:rsidR="00767E19" w:rsidRPr="001F0F91" w:rsidRDefault="00767E19" w:rsidP="005F6DBB">
      <w:pPr>
        <w:pStyle w:val="Standard"/>
        <w:spacing w:line="300" w:lineRule="auto"/>
        <w:jc w:val="both"/>
        <w:rPr>
          <w:rFonts w:ascii="Calibri" w:hAnsi="Calibri"/>
          <w:sz w:val="22"/>
          <w:szCs w:val="22"/>
        </w:rPr>
      </w:pPr>
    </w:p>
    <w:sectPr w:rsidR="00767E19" w:rsidRPr="001F0F91" w:rsidSect="007F7EBE">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4910" w14:textId="77777777" w:rsidR="00767E19" w:rsidRDefault="00767E19">
      <w:r>
        <w:separator/>
      </w:r>
    </w:p>
  </w:endnote>
  <w:endnote w:type="continuationSeparator" w:id="0">
    <w:p w14:paraId="5436C0A5" w14:textId="77777777" w:rsidR="00767E19" w:rsidRDefault="0076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873E" w14:textId="77777777" w:rsidR="00767E19" w:rsidRDefault="00767E19">
      <w:r>
        <w:rPr>
          <w:color w:val="000000"/>
        </w:rPr>
        <w:separator/>
      </w:r>
    </w:p>
  </w:footnote>
  <w:footnote w:type="continuationSeparator" w:id="0">
    <w:p w14:paraId="7B7317C2" w14:textId="77777777" w:rsidR="00767E19" w:rsidRDefault="00767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1117"/>
    <w:multiLevelType w:val="hybridMultilevel"/>
    <w:tmpl w:val="56EE79A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EB90094"/>
    <w:multiLevelType w:val="multilevel"/>
    <w:tmpl w:val="B89823E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26BD4FA3"/>
    <w:multiLevelType w:val="hybridMultilevel"/>
    <w:tmpl w:val="8F8ED9D4"/>
    <w:lvl w:ilvl="0" w:tplc="173CE0D4">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297F2AA8"/>
    <w:multiLevelType w:val="multilevel"/>
    <w:tmpl w:val="49D01E2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2B1A3D2D"/>
    <w:multiLevelType w:val="multilevel"/>
    <w:tmpl w:val="04488BA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3B2777C8"/>
    <w:multiLevelType w:val="multilevel"/>
    <w:tmpl w:val="04488BA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3D331C26"/>
    <w:multiLevelType w:val="hybridMultilevel"/>
    <w:tmpl w:val="1FDA5CA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820775"/>
    <w:multiLevelType w:val="multilevel"/>
    <w:tmpl w:val="9192F620"/>
    <w:lvl w:ilvl="0">
      <w:start w:val="1"/>
      <w:numFmt w:val="decimal"/>
      <w:lvlText w:val="%1)"/>
      <w:lvlJc w:val="left"/>
      <w:pPr>
        <w:ind w:left="1122" w:hanging="360"/>
      </w:pPr>
      <w:rPr>
        <w:rFonts w:cs="Times New Roman"/>
      </w:rPr>
    </w:lvl>
    <w:lvl w:ilvl="1">
      <w:start w:val="1"/>
      <w:numFmt w:val="lowerLetter"/>
      <w:lvlText w:val="%2."/>
      <w:lvlJc w:val="left"/>
      <w:pPr>
        <w:ind w:left="1842" w:hanging="360"/>
      </w:pPr>
      <w:rPr>
        <w:rFonts w:cs="Times New Roman"/>
      </w:rPr>
    </w:lvl>
    <w:lvl w:ilvl="2">
      <w:start w:val="1"/>
      <w:numFmt w:val="lowerRoman"/>
      <w:lvlText w:val="%3."/>
      <w:lvlJc w:val="right"/>
      <w:pPr>
        <w:ind w:left="2562" w:hanging="180"/>
      </w:pPr>
      <w:rPr>
        <w:rFonts w:cs="Times New Roman"/>
      </w:rPr>
    </w:lvl>
    <w:lvl w:ilvl="3">
      <w:start w:val="1"/>
      <w:numFmt w:val="decimal"/>
      <w:lvlText w:val="%4."/>
      <w:lvlJc w:val="left"/>
      <w:pPr>
        <w:ind w:left="3282" w:hanging="360"/>
      </w:pPr>
      <w:rPr>
        <w:rFonts w:cs="Times New Roman"/>
      </w:rPr>
    </w:lvl>
    <w:lvl w:ilvl="4">
      <w:start w:val="1"/>
      <w:numFmt w:val="lowerLetter"/>
      <w:lvlText w:val="%5."/>
      <w:lvlJc w:val="left"/>
      <w:pPr>
        <w:ind w:left="4002" w:hanging="360"/>
      </w:pPr>
      <w:rPr>
        <w:rFonts w:cs="Times New Roman"/>
      </w:rPr>
    </w:lvl>
    <w:lvl w:ilvl="5">
      <w:start w:val="1"/>
      <w:numFmt w:val="lowerRoman"/>
      <w:lvlText w:val="%6."/>
      <w:lvlJc w:val="right"/>
      <w:pPr>
        <w:ind w:left="4722" w:hanging="180"/>
      </w:pPr>
      <w:rPr>
        <w:rFonts w:cs="Times New Roman"/>
      </w:rPr>
    </w:lvl>
    <w:lvl w:ilvl="6">
      <w:start w:val="1"/>
      <w:numFmt w:val="decimal"/>
      <w:lvlText w:val="%7."/>
      <w:lvlJc w:val="left"/>
      <w:pPr>
        <w:ind w:left="5442" w:hanging="360"/>
      </w:pPr>
      <w:rPr>
        <w:rFonts w:cs="Times New Roman"/>
      </w:rPr>
    </w:lvl>
    <w:lvl w:ilvl="7">
      <w:start w:val="1"/>
      <w:numFmt w:val="lowerLetter"/>
      <w:lvlText w:val="%8."/>
      <w:lvlJc w:val="left"/>
      <w:pPr>
        <w:ind w:left="6162" w:hanging="360"/>
      </w:pPr>
      <w:rPr>
        <w:rFonts w:cs="Times New Roman"/>
      </w:rPr>
    </w:lvl>
    <w:lvl w:ilvl="8">
      <w:start w:val="1"/>
      <w:numFmt w:val="lowerRoman"/>
      <w:lvlText w:val="%9."/>
      <w:lvlJc w:val="right"/>
      <w:pPr>
        <w:ind w:left="6882" w:hanging="180"/>
      </w:pPr>
      <w:rPr>
        <w:rFonts w:cs="Times New Roman"/>
      </w:rPr>
    </w:lvl>
  </w:abstractNum>
  <w:abstractNum w:abstractNumId="8" w15:restartNumberingAfterBreak="0">
    <w:nsid w:val="408B666D"/>
    <w:multiLevelType w:val="multilevel"/>
    <w:tmpl w:val="A130383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15:restartNumberingAfterBreak="0">
    <w:nsid w:val="549A55A6"/>
    <w:multiLevelType w:val="multilevel"/>
    <w:tmpl w:val="0B0E845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6C315AAC"/>
    <w:multiLevelType w:val="multilevel"/>
    <w:tmpl w:val="B3D219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715E6583"/>
    <w:multiLevelType w:val="multilevel"/>
    <w:tmpl w:val="366C48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77676DC5"/>
    <w:multiLevelType w:val="multilevel"/>
    <w:tmpl w:val="B3D219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7EAB4A44"/>
    <w:multiLevelType w:val="multilevel"/>
    <w:tmpl w:val="B3D219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7"/>
  </w:num>
  <w:num w:numId="3">
    <w:abstractNumId w:val="3"/>
  </w:num>
  <w:num w:numId="4">
    <w:abstractNumId w:val="11"/>
  </w:num>
  <w:num w:numId="5">
    <w:abstractNumId w:val="8"/>
  </w:num>
  <w:num w:numId="6">
    <w:abstractNumId w:val="5"/>
  </w:num>
  <w:num w:numId="7">
    <w:abstractNumId w:val="13"/>
  </w:num>
  <w:num w:numId="8">
    <w:abstractNumId w:val="1"/>
  </w:num>
  <w:num w:numId="9">
    <w:abstractNumId w:val="12"/>
  </w:num>
  <w:num w:numId="10">
    <w:abstractNumId w:val="2"/>
  </w:num>
  <w:num w:numId="11">
    <w:abstractNumId w:val="4"/>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82534"/>
    <w:rsid w:val="00012B20"/>
    <w:rsid w:val="00013928"/>
    <w:rsid w:val="00024A15"/>
    <w:rsid w:val="0002641B"/>
    <w:rsid w:val="00027D08"/>
    <w:rsid w:val="000767B0"/>
    <w:rsid w:val="00082B8A"/>
    <w:rsid w:val="000A0D38"/>
    <w:rsid w:val="000A0DCB"/>
    <w:rsid w:val="000C0B3B"/>
    <w:rsid w:val="000C3DE3"/>
    <w:rsid w:val="000E12FC"/>
    <w:rsid w:val="001026A4"/>
    <w:rsid w:val="00105A3F"/>
    <w:rsid w:val="00107A39"/>
    <w:rsid w:val="00110DA3"/>
    <w:rsid w:val="001149FA"/>
    <w:rsid w:val="00117AAC"/>
    <w:rsid w:val="00122333"/>
    <w:rsid w:val="00123E06"/>
    <w:rsid w:val="001260BE"/>
    <w:rsid w:val="00136EF0"/>
    <w:rsid w:val="001372A4"/>
    <w:rsid w:val="00144D46"/>
    <w:rsid w:val="001463D3"/>
    <w:rsid w:val="0015114F"/>
    <w:rsid w:val="00182355"/>
    <w:rsid w:val="00182534"/>
    <w:rsid w:val="0018632C"/>
    <w:rsid w:val="00196A4A"/>
    <w:rsid w:val="001A4244"/>
    <w:rsid w:val="001B5743"/>
    <w:rsid w:val="001F0F91"/>
    <w:rsid w:val="001F786C"/>
    <w:rsid w:val="00213C95"/>
    <w:rsid w:val="002204C8"/>
    <w:rsid w:val="002246AD"/>
    <w:rsid w:val="00226FF1"/>
    <w:rsid w:val="00237353"/>
    <w:rsid w:val="00237448"/>
    <w:rsid w:val="00244F97"/>
    <w:rsid w:val="002741AC"/>
    <w:rsid w:val="002846DD"/>
    <w:rsid w:val="00286901"/>
    <w:rsid w:val="0029220E"/>
    <w:rsid w:val="002A6289"/>
    <w:rsid w:val="002B1407"/>
    <w:rsid w:val="002B311A"/>
    <w:rsid w:val="002C4B20"/>
    <w:rsid w:val="0030565B"/>
    <w:rsid w:val="003102AA"/>
    <w:rsid w:val="00311F37"/>
    <w:rsid w:val="00322F4E"/>
    <w:rsid w:val="00323951"/>
    <w:rsid w:val="00333433"/>
    <w:rsid w:val="0033477D"/>
    <w:rsid w:val="003370BC"/>
    <w:rsid w:val="003457DC"/>
    <w:rsid w:val="00347AE4"/>
    <w:rsid w:val="00350DC9"/>
    <w:rsid w:val="003521DF"/>
    <w:rsid w:val="003538C6"/>
    <w:rsid w:val="00385CDA"/>
    <w:rsid w:val="00396F05"/>
    <w:rsid w:val="003E3BB4"/>
    <w:rsid w:val="003F2F9C"/>
    <w:rsid w:val="004155EA"/>
    <w:rsid w:val="00415EE0"/>
    <w:rsid w:val="00427AB3"/>
    <w:rsid w:val="00437368"/>
    <w:rsid w:val="004465CE"/>
    <w:rsid w:val="00446756"/>
    <w:rsid w:val="00450239"/>
    <w:rsid w:val="00452AA2"/>
    <w:rsid w:val="00455201"/>
    <w:rsid w:val="004644A0"/>
    <w:rsid w:val="004801FC"/>
    <w:rsid w:val="00483DFF"/>
    <w:rsid w:val="004859AB"/>
    <w:rsid w:val="004A0602"/>
    <w:rsid w:val="004A3ED5"/>
    <w:rsid w:val="004C3EAE"/>
    <w:rsid w:val="004C64BF"/>
    <w:rsid w:val="004C67F8"/>
    <w:rsid w:val="004E1899"/>
    <w:rsid w:val="004F319B"/>
    <w:rsid w:val="004F3723"/>
    <w:rsid w:val="00501CFE"/>
    <w:rsid w:val="00505975"/>
    <w:rsid w:val="00510214"/>
    <w:rsid w:val="00510760"/>
    <w:rsid w:val="00512E2E"/>
    <w:rsid w:val="0052036A"/>
    <w:rsid w:val="00522530"/>
    <w:rsid w:val="00525725"/>
    <w:rsid w:val="00525822"/>
    <w:rsid w:val="00546F50"/>
    <w:rsid w:val="00572C14"/>
    <w:rsid w:val="00573372"/>
    <w:rsid w:val="0058382B"/>
    <w:rsid w:val="005B0463"/>
    <w:rsid w:val="005B267C"/>
    <w:rsid w:val="005B28A7"/>
    <w:rsid w:val="005B28D6"/>
    <w:rsid w:val="005B67BE"/>
    <w:rsid w:val="005C2571"/>
    <w:rsid w:val="005D7B6B"/>
    <w:rsid w:val="005F6DBB"/>
    <w:rsid w:val="005F735D"/>
    <w:rsid w:val="00601F2E"/>
    <w:rsid w:val="00605A01"/>
    <w:rsid w:val="006204A8"/>
    <w:rsid w:val="006206A6"/>
    <w:rsid w:val="00631351"/>
    <w:rsid w:val="00640635"/>
    <w:rsid w:val="00654FC2"/>
    <w:rsid w:val="00661198"/>
    <w:rsid w:val="006760E8"/>
    <w:rsid w:val="00684A4C"/>
    <w:rsid w:val="00686230"/>
    <w:rsid w:val="006876FD"/>
    <w:rsid w:val="00687C22"/>
    <w:rsid w:val="00690516"/>
    <w:rsid w:val="00697315"/>
    <w:rsid w:val="006A2BD4"/>
    <w:rsid w:val="006A6359"/>
    <w:rsid w:val="006A73CE"/>
    <w:rsid w:val="006B1396"/>
    <w:rsid w:val="006D5FEC"/>
    <w:rsid w:val="006D60B9"/>
    <w:rsid w:val="006E0F1C"/>
    <w:rsid w:val="006E227E"/>
    <w:rsid w:val="006E3315"/>
    <w:rsid w:val="006E6507"/>
    <w:rsid w:val="006F02E4"/>
    <w:rsid w:val="006F7928"/>
    <w:rsid w:val="00702A8A"/>
    <w:rsid w:val="00705B8B"/>
    <w:rsid w:val="007068B5"/>
    <w:rsid w:val="00711977"/>
    <w:rsid w:val="00713089"/>
    <w:rsid w:val="00715DB1"/>
    <w:rsid w:val="00723519"/>
    <w:rsid w:val="00723D72"/>
    <w:rsid w:val="007240FA"/>
    <w:rsid w:val="0073612C"/>
    <w:rsid w:val="00736DA0"/>
    <w:rsid w:val="00744E6F"/>
    <w:rsid w:val="00750443"/>
    <w:rsid w:val="007513D9"/>
    <w:rsid w:val="00767E19"/>
    <w:rsid w:val="00770693"/>
    <w:rsid w:val="007817B0"/>
    <w:rsid w:val="007A62B1"/>
    <w:rsid w:val="007B30C3"/>
    <w:rsid w:val="007C39A6"/>
    <w:rsid w:val="007C7371"/>
    <w:rsid w:val="007D6E48"/>
    <w:rsid w:val="007E4844"/>
    <w:rsid w:val="007F7EBE"/>
    <w:rsid w:val="00801590"/>
    <w:rsid w:val="00805E0B"/>
    <w:rsid w:val="00815745"/>
    <w:rsid w:val="00815835"/>
    <w:rsid w:val="00832DB4"/>
    <w:rsid w:val="008423B3"/>
    <w:rsid w:val="00855D73"/>
    <w:rsid w:val="00860D51"/>
    <w:rsid w:val="0086580E"/>
    <w:rsid w:val="00867B6E"/>
    <w:rsid w:val="00870624"/>
    <w:rsid w:val="008743B6"/>
    <w:rsid w:val="0087574B"/>
    <w:rsid w:val="008819FF"/>
    <w:rsid w:val="008912CB"/>
    <w:rsid w:val="008B25A1"/>
    <w:rsid w:val="008B42E7"/>
    <w:rsid w:val="008C6CB3"/>
    <w:rsid w:val="008D12D6"/>
    <w:rsid w:val="008D608B"/>
    <w:rsid w:val="008D6C17"/>
    <w:rsid w:val="008E3D5F"/>
    <w:rsid w:val="008F0012"/>
    <w:rsid w:val="00910923"/>
    <w:rsid w:val="00923167"/>
    <w:rsid w:val="00923A8E"/>
    <w:rsid w:val="00937AB0"/>
    <w:rsid w:val="00942748"/>
    <w:rsid w:val="00962393"/>
    <w:rsid w:val="00966CA9"/>
    <w:rsid w:val="00973C84"/>
    <w:rsid w:val="00975C34"/>
    <w:rsid w:val="009914B4"/>
    <w:rsid w:val="0099331B"/>
    <w:rsid w:val="009A083B"/>
    <w:rsid w:val="009A40B7"/>
    <w:rsid w:val="009B0752"/>
    <w:rsid w:val="009C26E7"/>
    <w:rsid w:val="009C2E5E"/>
    <w:rsid w:val="009C5DFA"/>
    <w:rsid w:val="009E1AB7"/>
    <w:rsid w:val="00A10FE2"/>
    <w:rsid w:val="00A21397"/>
    <w:rsid w:val="00A31C07"/>
    <w:rsid w:val="00A34896"/>
    <w:rsid w:val="00A543FC"/>
    <w:rsid w:val="00A558A5"/>
    <w:rsid w:val="00A60658"/>
    <w:rsid w:val="00A67802"/>
    <w:rsid w:val="00A742F3"/>
    <w:rsid w:val="00A76C87"/>
    <w:rsid w:val="00A83416"/>
    <w:rsid w:val="00A84F46"/>
    <w:rsid w:val="00AA2C5B"/>
    <w:rsid w:val="00AA3DEE"/>
    <w:rsid w:val="00AC0A90"/>
    <w:rsid w:val="00AC33CE"/>
    <w:rsid w:val="00AD28A8"/>
    <w:rsid w:val="00AD450A"/>
    <w:rsid w:val="00AE4C76"/>
    <w:rsid w:val="00B22715"/>
    <w:rsid w:val="00B25A34"/>
    <w:rsid w:val="00B35144"/>
    <w:rsid w:val="00B45068"/>
    <w:rsid w:val="00B4734D"/>
    <w:rsid w:val="00B6742E"/>
    <w:rsid w:val="00B93D73"/>
    <w:rsid w:val="00BA11E4"/>
    <w:rsid w:val="00BA7B3D"/>
    <w:rsid w:val="00BB0C5E"/>
    <w:rsid w:val="00BB2430"/>
    <w:rsid w:val="00BB6BC9"/>
    <w:rsid w:val="00BD04C0"/>
    <w:rsid w:val="00BD10B3"/>
    <w:rsid w:val="00BD2E27"/>
    <w:rsid w:val="00BE0017"/>
    <w:rsid w:val="00BE625E"/>
    <w:rsid w:val="00BF7C3E"/>
    <w:rsid w:val="00C00A9E"/>
    <w:rsid w:val="00C03902"/>
    <w:rsid w:val="00C11DA9"/>
    <w:rsid w:val="00C169B8"/>
    <w:rsid w:val="00C2030B"/>
    <w:rsid w:val="00C23A7D"/>
    <w:rsid w:val="00C30585"/>
    <w:rsid w:val="00C3342B"/>
    <w:rsid w:val="00C34B23"/>
    <w:rsid w:val="00C51294"/>
    <w:rsid w:val="00C5199B"/>
    <w:rsid w:val="00C62044"/>
    <w:rsid w:val="00C70D53"/>
    <w:rsid w:val="00C85647"/>
    <w:rsid w:val="00C93131"/>
    <w:rsid w:val="00CA0B93"/>
    <w:rsid w:val="00CB462B"/>
    <w:rsid w:val="00CC47E2"/>
    <w:rsid w:val="00CC4D98"/>
    <w:rsid w:val="00CC55F1"/>
    <w:rsid w:val="00CD13F0"/>
    <w:rsid w:val="00CD72AA"/>
    <w:rsid w:val="00CF11BA"/>
    <w:rsid w:val="00CF5E37"/>
    <w:rsid w:val="00D00FE2"/>
    <w:rsid w:val="00D101A2"/>
    <w:rsid w:val="00D169D2"/>
    <w:rsid w:val="00D35CDC"/>
    <w:rsid w:val="00D3798D"/>
    <w:rsid w:val="00D650B3"/>
    <w:rsid w:val="00DA0D73"/>
    <w:rsid w:val="00DC5D2A"/>
    <w:rsid w:val="00DF03E8"/>
    <w:rsid w:val="00E04370"/>
    <w:rsid w:val="00E10629"/>
    <w:rsid w:val="00E1582B"/>
    <w:rsid w:val="00E167E0"/>
    <w:rsid w:val="00E33098"/>
    <w:rsid w:val="00E35945"/>
    <w:rsid w:val="00E42555"/>
    <w:rsid w:val="00E55B6A"/>
    <w:rsid w:val="00E617F9"/>
    <w:rsid w:val="00E65254"/>
    <w:rsid w:val="00E65CA9"/>
    <w:rsid w:val="00E70EF1"/>
    <w:rsid w:val="00E725E6"/>
    <w:rsid w:val="00E7263A"/>
    <w:rsid w:val="00E726D3"/>
    <w:rsid w:val="00E778CE"/>
    <w:rsid w:val="00E81C9B"/>
    <w:rsid w:val="00E87D3D"/>
    <w:rsid w:val="00E90361"/>
    <w:rsid w:val="00E922DE"/>
    <w:rsid w:val="00E96F58"/>
    <w:rsid w:val="00EA21A4"/>
    <w:rsid w:val="00EA2ADA"/>
    <w:rsid w:val="00EA6110"/>
    <w:rsid w:val="00EB3E87"/>
    <w:rsid w:val="00EB6C31"/>
    <w:rsid w:val="00EB6F0D"/>
    <w:rsid w:val="00EE7C17"/>
    <w:rsid w:val="00F17E87"/>
    <w:rsid w:val="00F2168F"/>
    <w:rsid w:val="00F24EAF"/>
    <w:rsid w:val="00F41B7D"/>
    <w:rsid w:val="00F537B5"/>
    <w:rsid w:val="00F542DF"/>
    <w:rsid w:val="00F717F6"/>
    <w:rsid w:val="00F7329C"/>
    <w:rsid w:val="00FB7FA3"/>
    <w:rsid w:val="00FC3043"/>
    <w:rsid w:val="00FE2E41"/>
    <w:rsid w:val="00FE2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C9F4D"/>
  <w15:docId w15:val="{89A748D2-8507-46F9-9A74-617CDA25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7EBE"/>
    <w:pPr>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rsid w:val="007F7EBE"/>
    <w:pPr>
      <w:suppressAutoHyphens/>
      <w:autoSpaceDN w:val="0"/>
      <w:textAlignment w:val="baseline"/>
    </w:pPr>
    <w:rPr>
      <w:kern w:val="3"/>
      <w:sz w:val="24"/>
      <w:szCs w:val="24"/>
      <w:lang w:eastAsia="zh-CN" w:bidi="hi-IN"/>
    </w:rPr>
  </w:style>
  <w:style w:type="paragraph" w:customStyle="1" w:styleId="HeaderandFooter">
    <w:name w:val="Header and Footer"/>
    <w:basedOn w:val="Standard"/>
    <w:uiPriority w:val="99"/>
    <w:rsid w:val="007F7EBE"/>
    <w:pPr>
      <w:suppressLineNumbers/>
      <w:tabs>
        <w:tab w:val="center" w:pos="4819"/>
        <w:tab w:val="right" w:pos="9638"/>
      </w:tabs>
    </w:pPr>
  </w:style>
  <w:style w:type="paragraph" w:customStyle="1" w:styleId="Heading">
    <w:name w:val="Heading"/>
    <w:basedOn w:val="Standard"/>
    <w:next w:val="Textbody"/>
    <w:uiPriority w:val="99"/>
    <w:rsid w:val="007F7EBE"/>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uiPriority w:val="99"/>
    <w:rsid w:val="007F7EBE"/>
    <w:pPr>
      <w:spacing w:after="140" w:line="288" w:lineRule="auto"/>
    </w:pPr>
  </w:style>
  <w:style w:type="paragraph" w:styleId="Lista">
    <w:name w:val="List"/>
    <w:basedOn w:val="Textbody"/>
    <w:uiPriority w:val="99"/>
    <w:rsid w:val="007F7EBE"/>
    <w:rPr>
      <w:rFonts w:cs="Arial Unicode MS"/>
    </w:rPr>
  </w:style>
  <w:style w:type="paragraph" w:styleId="Legenda">
    <w:name w:val="caption"/>
    <w:basedOn w:val="Standard"/>
    <w:uiPriority w:val="99"/>
    <w:qFormat/>
    <w:rsid w:val="007F7EBE"/>
    <w:pPr>
      <w:suppressLineNumbers/>
      <w:spacing w:before="120" w:after="120"/>
    </w:pPr>
    <w:rPr>
      <w:rFonts w:cs="Arial Unicode MS"/>
      <w:i/>
      <w:iCs/>
    </w:rPr>
  </w:style>
  <w:style w:type="paragraph" w:customStyle="1" w:styleId="Index">
    <w:name w:val="Index"/>
    <w:basedOn w:val="Standard"/>
    <w:uiPriority w:val="99"/>
    <w:rsid w:val="007F7EBE"/>
    <w:pPr>
      <w:suppressLineNumbers/>
    </w:pPr>
    <w:rPr>
      <w:rFonts w:cs="Arial Unicode MS"/>
    </w:rPr>
  </w:style>
  <w:style w:type="character" w:customStyle="1" w:styleId="NumberingSymbols">
    <w:name w:val="Numbering Symbols"/>
    <w:uiPriority w:val="99"/>
    <w:rsid w:val="007F7EBE"/>
  </w:style>
  <w:style w:type="paragraph" w:styleId="Tekstpodstawowy2">
    <w:name w:val="Body Text 2"/>
    <w:basedOn w:val="Normalny"/>
    <w:link w:val="Tekstpodstawowy2Znak"/>
    <w:uiPriority w:val="99"/>
    <w:semiHidden/>
    <w:rsid w:val="00452AA2"/>
    <w:pPr>
      <w:suppressAutoHyphens w:val="0"/>
      <w:autoSpaceDN/>
      <w:spacing w:before="100" w:beforeAutospacing="1" w:after="100" w:afterAutospacing="1"/>
      <w:textAlignment w:val="auto"/>
    </w:pPr>
    <w:rPr>
      <w:rFonts w:ascii="Times New Roman" w:hAnsi="Times New Roman" w:cs="Times New Roman"/>
      <w:kern w:val="0"/>
      <w:lang w:eastAsia="pl-PL" w:bidi="ar-SA"/>
    </w:rPr>
  </w:style>
  <w:style w:type="character" w:customStyle="1" w:styleId="Tekstpodstawowy2Znak">
    <w:name w:val="Tekst podstawowy 2 Znak"/>
    <w:basedOn w:val="Domylnaczcionkaakapitu"/>
    <w:link w:val="Tekstpodstawowy2"/>
    <w:uiPriority w:val="99"/>
    <w:semiHidden/>
    <w:locked/>
    <w:rsid w:val="00452AA2"/>
    <w:rPr>
      <w:rFonts w:ascii="Times New Roman" w:hAnsi="Times New Roman" w:cs="Times New Roman"/>
      <w:kern w:val="0"/>
      <w:lang w:eastAsia="pl-PL" w:bidi="ar-SA"/>
    </w:rPr>
  </w:style>
  <w:style w:type="paragraph" w:styleId="Akapitzlist">
    <w:name w:val="List Paragraph"/>
    <w:basedOn w:val="Normalny"/>
    <w:link w:val="AkapitzlistZnak"/>
    <w:uiPriority w:val="99"/>
    <w:qFormat/>
    <w:rsid w:val="00697315"/>
    <w:pPr>
      <w:suppressAutoHyphens w:val="0"/>
      <w:autoSpaceDN/>
      <w:spacing w:after="160" w:line="256" w:lineRule="auto"/>
      <w:ind w:left="720"/>
      <w:contextualSpacing/>
      <w:textAlignment w:val="auto"/>
    </w:pPr>
    <w:rPr>
      <w:rFonts w:ascii="Calibri" w:hAnsi="Calibri" w:cs="Times New Roman"/>
      <w:kern w:val="0"/>
      <w:sz w:val="20"/>
      <w:szCs w:val="20"/>
      <w:lang w:eastAsia="pl-PL" w:bidi="ar-SA"/>
    </w:rPr>
  </w:style>
  <w:style w:type="character" w:customStyle="1" w:styleId="AkapitzlistZnak">
    <w:name w:val="Akapit z listą Znak"/>
    <w:link w:val="Akapitzlist"/>
    <w:uiPriority w:val="99"/>
    <w:locked/>
    <w:rsid w:val="00697315"/>
    <w:rPr>
      <w:rFonts w:ascii="Calibri" w:hAnsi="Calibri"/>
      <w:kern w:val="0"/>
      <w:sz w:val="20"/>
    </w:rPr>
  </w:style>
  <w:style w:type="character" w:styleId="Odwoaniedokomentarza">
    <w:name w:val="annotation reference"/>
    <w:basedOn w:val="Domylnaczcionkaakapitu"/>
    <w:uiPriority w:val="99"/>
    <w:semiHidden/>
    <w:rsid w:val="00923A8E"/>
    <w:rPr>
      <w:rFonts w:cs="Times New Roman"/>
      <w:sz w:val="16"/>
      <w:szCs w:val="16"/>
    </w:rPr>
  </w:style>
  <w:style w:type="paragraph" w:styleId="Tekstkomentarza">
    <w:name w:val="annotation text"/>
    <w:basedOn w:val="Normalny"/>
    <w:link w:val="TekstkomentarzaZnak"/>
    <w:uiPriority w:val="99"/>
    <w:semiHidden/>
    <w:rsid w:val="00923A8E"/>
    <w:rPr>
      <w:rFonts w:cs="Mangal"/>
      <w:sz w:val="20"/>
      <w:szCs w:val="18"/>
    </w:rPr>
  </w:style>
  <w:style w:type="character" w:customStyle="1" w:styleId="TekstkomentarzaZnak">
    <w:name w:val="Tekst komentarza Znak"/>
    <w:basedOn w:val="Domylnaczcionkaakapitu"/>
    <w:link w:val="Tekstkomentarza"/>
    <w:uiPriority w:val="99"/>
    <w:semiHidden/>
    <w:locked/>
    <w:rsid w:val="00923A8E"/>
    <w:rPr>
      <w:rFonts w:cs="Mangal"/>
      <w:sz w:val="18"/>
      <w:szCs w:val="18"/>
    </w:rPr>
  </w:style>
  <w:style w:type="paragraph" w:styleId="Tematkomentarza">
    <w:name w:val="annotation subject"/>
    <w:basedOn w:val="Tekstkomentarza"/>
    <w:next w:val="Tekstkomentarza"/>
    <w:link w:val="TematkomentarzaZnak"/>
    <w:uiPriority w:val="99"/>
    <w:semiHidden/>
    <w:rsid w:val="00923A8E"/>
    <w:rPr>
      <w:b/>
      <w:bCs/>
    </w:rPr>
  </w:style>
  <w:style w:type="character" w:customStyle="1" w:styleId="TematkomentarzaZnak">
    <w:name w:val="Temat komentarza Znak"/>
    <w:basedOn w:val="TekstkomentarzaZnak"/>
    <w:link w:val="Tematkomentarza"/>
    <w:uiPriority w:val="99"/>
    <w:semiHidden/>
    <w:locked/>
    <w:rsid w:val="00923A8E"/>
    <w:rPr>
      <w:rFonts w:cs="Mangal"/>
      <w:b/>
      <w:bCs/>
      <w:sz w:val="18"/>
      <w:szCs w:val="18"/>
    </w:rPr>
  </w:style>
  <w:style w:type="paragraph" w:styleId="Tekstdymka">
    <w:name w:val="Balloon Text"/>
    <w:basedOn w:val="Normalny"/>
    <w:link w:val="TekstdymkaZnak"/>
    <w:uiPriority w:val="99"/>
    <w:semiHidden/>
    <w:rsid w:val="00923A8E"/>
    <w:rPr>
      <w:rFonts w:ascii="Segoe UI" w:hAnsi="Segoe UI" w:cs="Mangal"/>
      <w:sz w:val="18"/>
      <w:szCs w:val="16"/>
    </w:rPr>
  </w:style>
  <w:style w:type="character" w:customStyle="1" w:styleId="TekstdymkaZnak">
    <w:name w:val="Tekst dymka Znak"/>
    <w:basedOn w:val="Domylnaczcionkaakapitu"/>
    <w:link w:val="Tekstdymka"/>
    <w:uiPriority w:val="99"/>
    <w:semiHidden/>
    <w:locked/>
    <w:rsid w:val="00923A8E"/>
    <w:rPr>
      <w:rFonts w:ascii="Segoe UI" w:hAnsi="Segoe UI" w:cs="Mang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57626">
      <w:marLeft w:val="0"/>
      <w:marRight w:val="0"/>
      <w:marTop w:val="0"/>
      <w:marBottom w:val="0"/>
      <w:divBdr>
        <w:top w:val="none" w:sz="0" w:space="0" w:color="auto"/>
        <w:left w:val="none" w:sz="0" w:space="0" w:color="auto"/>
        <w:bottom w:val="none" w:sz="0" w:space="0" w:color="auto"/>
        <w:right w:val="none" w:sz="0" w:space="0" w:color="auto"/>
      </w:divBdr>
    </w:div>
    <w:div w:id="2035157627">
      <w:marLeft w:val="0"/>
      <w:marRight w:val="0"/>
      <w:marTop w:val="0"/>
      <w:marBottom w:val="0"/>
      <w:divBdr>
        <w:top w:val="none" w:sz="0" w:space="0" w:color="auto"/>
        <w:left w:val="none" w:sz="0" w:space="0" w:color="auto"/>
        <w:bottom w:val="none" w:sz="0" w:space="0" w:color="auto"/>
        <w:right w:val="none" w:sz="0" w:space="0" w:color="auto"/>
      </w:divBdr>
    </w:div>
    <w:div w:id="2035157628">
      <w:marLeft w:val="0"/>
      <w:marRight w:val="0"/>
      <w:marTop w:val="0"/>
      <w:marBottom w:val="0"/>
      <w:divBdr>
        <w:top w:val="none" w:sz="0" w:space="0" w:color="auto"/>
        <w:left w:val="none" w:sz="0" w:space="0" w:color="auto"/>
        <w:bottom w:val="none" w:sz="0" w:space="0" w:color="auto"/>
        <w:right w:val="none" w:sz="0" w:space="0" w:color="auto"/>
      </w:divBdr>
    </w:div>
    <w:div w:id="2035157629">
      <w:marLeft w:val="0"/>
      <w:marRight w:val="0"/>
      <w:marTop w:val="0"/>
      <w:marBottom w:val="0"/>
      <w:divBdr>
        <w:top w:val="none" w:sz="0" w:space="0" w:color="auto"/>
        <w:left w:val="none" w:sz="0" w:space="0" w:color="auto"/>
        <w:bottom w:val="none" w:sz="0" w:space="0" w:color="auto"/>
        <w:right w:val="none" w:sz="0" w:space="0" w:color="auto"/>
      </w:divBdr>
    </w:div>
    <w:div w:id="2035157630">
      <w:marLeft w:val="0"/>
      <w:marRight w:val="0"/>
      <w:marTop w:val="0"/>
      <w:marBottom w:val="0"/>
      <w:divBdr>
        <w:top w:val="none" w:sz="0" w:space="0" w:color="auto"/>
        <w:left w:val="none" w:sz="0" w:space="0" w:color="auto"/>
        <w:bottom w:val="none" w:sz="0" w:space="0" w:color="auto"/>
        <w:right w:val="none" w:sz="0" w:space="0" w:color="auto"/>
      </w:divBdr>
    </w:div>
    <w:div w:id="2035157631">
      <w:marLeft w:val="0"/>
      <w:marRight w:val="0"/>
      <w:marTop w:val="0"/>
      <w:marBottom w:val="0"/>
      <w:divBdr>
        <w:top w:val="none" w:sz="0" w:space="0" w:color="auto"/>
        <w:left w:val="none" w:sz="0" w:space="0" w:color="auto"/>
        <w:bottom w:val="none" w:sz="0" w:space="0" w:color="auto"/>
        <w:right w:val="none" w:sz="0" w:space="0" w:color="auto"/>
      </w:divBdr>
    </w:div>
    <w:div w:id="2035157632">
      <w:marLeft w:val="0"/>
      <w:marRight w:val="0"/>
      <w:marTop w:val="0"/>
      <w:marBottom w:val="0"/>
      <w:divBdr>
        <w:top w:val="none" w:sz="0" w:space="0" w:color="auto"/>
        <w:left w:val="none" w:sz="0" w:space="0" w:color="auto"/>
        <w:bottom w:val="none" w:sz="0" w:space="0" w:color="auto"/>
        <w:right w:val="none" w:sz="0" w:space="0" w:color="auto"/>
      </w:divBdr>
    </w:div>
    <w:div w:id="2035157633">
      <w:marLeft w:val="0"/>
      <w:marRight w:val="0"/>
      <w:marTop w:val="0"/>
      <w:marBottom w:val="0"/>
      <w:divBdr>
        <w:top w:val="none" w:sz="0" w:space="0" w:color="auto"/>
        <w:left w:val="none" w:sz="0" w:space="0" w:color="auto"/>
        <w:bottom w:val="none" w:sz="0" w:space="0" w:color="auto"/>
        <w:right w:val="none" w:sz="0" w:space="0" w:color="auto"/>
      </w:divBdr>
    </w:div>
    <w:div w:id="2035157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F490D0F9A0464D99B9B80E26CA25F5" ma:contentTypeVersion="18" ma:contentTypeDescription="Utwórz nowy dokument." ma:contentTypeScope="" ma:versionID="29e7af6a66ff06391b4f1a626f879769">
  <xsd:schema xmlns:xsd="http://www.w3.org/2001/XMLSchema" xmlns:xs="http://www.w3.org/2001/XMLSchema" xmlns:p="http://schemas.microsoft.com/office/2006/metadata/properties" xmlns:ns2="ad0567bc-71f6-40e6-aea6-3ce2f1adaed9" xmlns:ns3="db2c25d0-54de-4652-9bac-814b56dd431a" targetNamespace="http://schemas.microsoft.com/office/2006/metadata/properties" ma:root="true" ma:fieldsID="e9ec78a7b16dd1db2b9806b54d289fa2" ns2:_="" ns3:_="">
    <xsd:import namespace="ad0567bc-71f6-40e6-aea6-3ce2f1adaed9"/>
    <xsd:import namespace="db2c25d0-54de-4652-9bac-814b56dd4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567bc-71f6-40e6-aea6-3ce2f1ada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e6fa0b3c-a3be-492f-87c6-17b7f7f5c88e"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c25d0-54de-4652-9bac-814b56dd431a"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0567bc-71f6-40e6-aea6-3ce2f1adae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CB7CDD-E453-44F6-8FEF-C7D9751E1FD1}"/>
</file>

<file path=customXml/itemProps2.xml><?xml version="1.0" encoding="utf-8"?>
<ds:datastoreItem xmlns:ds="http://schemas.openxmlformats.org/officeDocument/2006/customXml" ds:itemID="{878BC49D-8F80-4642-89F9-3F63AD39355D}"/>
</file>

<file path=customXml/itemProps3.xml><?xml version="1.0" encoding="utf-8"?>
<ds:datastoreItem xmlns:ds="http://schemas.openxmlformats.org/officeDocument/2006/customXml" ds:itemID="{86171E5D-3F76-4699-B2E0-B1277ED70446}"/>
</file>

<file path=docProps/app.xml><?xml version="1.0" encoding="utf-8"?>
<Properties xmlns="http://schemas.openxmlformats.org/officeDocument/2006/extended-properties" xmlns:vt="http://schemas.openxmlformats.org/officeDocument/2006/docPropsVTypes">
  <Template>Normal.dotm</Template>
  <TotalTime>38</TotalTime>
  <Pages>4</Pages>
  <Words>1561</Words>
  <Characters>9372</Characters>
  <Application>Microsoft Office Word</Application>
  <DocSecurity>0</DocSecurity>
  <Lines>78</Lines>
  <Paragraphs>21</Paragraphs>
  <ScaleCrop>false</ScaleCrop>
  <Company>WUW</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Józefiak</dc:creator>
  <cp:keywords/>
  <dc:description/>
  <cp:lastModifiedBy>Sławomir Józefiak</cp:lastModifiedBy>
  <cp:revision>16</cp:revision>
  <cp:lastPrinted>2024-02-27T09:09:00Z</cp:lastPrinted>
  <dcterms:created xsi:type="dcterms:W3CDTF">2025-12-10T11:57:00Z</dcterms:created>
  <dcterms:modified xsi:type="dcterms:W3CDTF">2026-02-11T12:48:00Z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0x010100B3F490D0F9A0464D99B9B80E26CA25F5</vt:lpwstr>
  </property>
</Properties>
</file>