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9E2EC9">
      <w:pPr>
        <w:pStyle w:val="Tytu"/>
      </w:pPr>
      <w:r>
        <w:t>Zapytanie ofertowe</w:t>
      </w:r>
    </w:p>
    <w:p w:rsidR="00FC42EB" w:rsidRPr="00FC42EB" w:rsidRDefault="00FC42EB" w:rsidP="00FC42EB">
      <w:r>
        <w:rPr>
          <w:rStyle w:val="Pogrubienie"/>
          <w:i/>
          <w:iCs/>
        </w:rPr>
        <w:t>Niniejsze zapytanie nie stanowi oferty w rozumieniu art. 66 Kodeksu Cywilnego.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91265B" w:rsidRDefault="004331AA" w:rsidP="004331AA">
      <w:pPr>
        <w:pStyle w:val="Nagwek2"/>
        <w:jc w:val="both"/>
        <w:rPr>
          <w:caps w:val="0"/>
          <w:color w:val="1F3763" w:themeColor="accent1" w:themeShade="7F"/>
        </w:rPr>
      </w:pPr>
      <w:r>
        <w:rPr>
          <w:sz w:val="24"/>
          <w:szCs w:val="24"/>
        </w:rPr>
        <w:t xml:space="preserve">dostawa </w:t>
      </w:r>
      <w:r w:rsidR="00E331DE">
        <w:rPr>
          <w:sz w:val="24"/>
          <w:szCs w:val="24"/>
        </w:rPr>
        <w:t>6</w:t>
      </w:r>
      <w:r w:rsidR="00423D7F">
        <w:rPr>
          <w:sz w:val="24"/>
          <w:szCs w:val="24"/>
        </w:rPr>
        <w:t xml:space="preserve"> balonów oświetleniowych </w:t>
      </w: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1AA" w:rsidRPr="001E769D" w:rsidRDefault="00942EE6" w:rsidP="001E76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6 </w:t>
      </w:r>
      <w:r w:rsidR="00423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balonów oświetleniowych o mocy żarnika 1000 W. </w:t>
      </w:r>
      <w:r w:rsidR="001E7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Balony przeznaczone do oświetlania miejsca akcji ratowniczej. Zestaw wyposażony w statyw o wysokości nie mniejszej niż 4m.  </w:t>
      </w:r>
      <w:r w:rsidR="001E769D" w:rsidRPr="001E769D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Zasilanie 230 V/50 Hz</w:t>
      </w:r>
      <w:r w:rsidR="001E7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E769D" w:rsidRPr="001E769D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ochrony IP54</w:t>
      </w:r>
      <w:r w:rsidR="001E7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E769D" w:rsidRPr="001E769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Wykonanie: stal nierdzewna i aluminum, pokryte osłoną antydyfuzyjną</w:t>
      </w:r>
      <w:r w:rsidR="001E769D">
        <w:rPr>
          <w:rFonts w:ascii="Times New Roman" w:eastAsia="Times New Roman" w:hAnsi="Times New Roman" w:cs="Times New Roman"/>
          <w:sz w:val="24"/>
          <w:szCs w:val="24"/>
          <w:lang w:eastAsia="pl-PL"/>
        </w:rPr>
        <w:t>. Zestaw złożony z balonu, statywu oraz okablowania niezbędnego do jego funkcjonowania muszą być możliwe do łatwego przemieszczania w trwałym opakowaniu umożliwiającym transport.</w:t>
      </w: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6814BD" w:rsidRPr="001378FE" w:rsidRDefault="006814BD" w:rsidP="00DD347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</w:t>
      </w:r>
      <w:r w:rsidR="00DD347E">
        <w:rPr>
          <w:rFonts w:cstheme="minorHAnsi"/>
          <w:sz w:val="24"/>
          <w:szCs w:val="24"/>
        </w:rPr>
        <w:t xml:space="preserve">. </w:t>
      </w:r>
    </w:p>
    <w:p w:rsidR="006814BD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942EE6" w:rsidRPr="00942EE6" w:rsidRDefault="001E769D" w:rsidP="00942EE6">
      <w:r>
        <w:t>Dostawa balonów</w:t>
      </w:r>
      <w:r w:rsidR="00942EE6">
        <w:t xml:space="preserve"> nie później niż do dnia 14 grudnia br. 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942EE6">
        <w:rPr>
          <w:rFonts w:cstheme="minorHAnsi"/>
          <w:sz w:val="24"/>
          <w:szCs w:val="24"/>
        </w:rPr>
        <w:t xml:space="preserve">9 listopada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bookmarkStart w:id="0" w:name="_GoBack"/>
      <w:bookmarkEnd w:id="0"/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14" w:rsidRDefault="005D1514" w:rsidP="004E3A54">
      <w:pPr>
        <w:spacing w:before="0" w:after="0" w:line="240" w:lineRule="auto"/>
      </w:pPr>
      <w:r>
        <w:separator/>
      </w:r>
    </w:p>
  </w:endnote>
  <w:endnote w:type="continuationSeparator" w:id="0">
    <w:p w:rsidR="005D1514" w:rsidRDefault="005D1514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14" w:rsidRDefault="005D1514" w:rsidP="004E3A54">
      <w:pPr>
        <w:spacing w:before="0" w:after="0" w:line="240" w:lineRule="auto"/>
      </w:pPr>
      <w:r>
        <w:separator/>
      </w:r>
    </w:p>
  </w:footnote>
  <w:footnote w:type="continuationSeparator" w:id="0">
    <w:p w:rsidR="005D1514" w:rsidRDefault="005D1514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4E45"/>
    <w:multiLevelType w:val="hybridMultilevel"/>
    <w:tmpl w:val="6E02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E2F28"/>
    <w:rsid w:val="000E4A68"/>
    <w:rsid w:val="000F13B2"/>
    <w:rsid w:val="001077E0"/>
    <w:rsid w:val="00114517"/>
    <w:rsid w:val="001172F2"/>
    <w:rsid w:val="00135DC6"/>
    <w:rsid w:val="001378FE"/>
    <w:rsid w:val="00146E13"/>
    <w:rsid w:val="001607C0"/>
    <w:rsid w:val="00181A0B"/>
    <w:rsid w:val="00183404"/>
    <w:rsid w:val="001E2309"/>
    <w:rsid w:val="001E548E"/>
    <w:rsid w:val="001E769D"/>
    <w:rsid w:val="001F0469"/>
    <w:rsid w:val="001F4F4D"/>
    <w:rsid w:val="00224AFA"/>
    <w:rsid w:val="0023408A"/>
    <w:rsid w:val="002C1E2B"/>
    <w:rsid w:val="002D1AC4"/>
    <w:rsid w:val="002F07DE"/>
    <w:rsid w:val="0032066A"/>
    <w:rsid w:val="00331561"/>
    <w:rsid w:val="00333A11"/>
    <w:rsid w:val="003943C4"/>
    <w:rsid w:val="003B4A07"/>
    <w:rsid w:val="003B6B59"/>
    <w:rsid w:val="003C1BE5"/>
    <w:rsid w:val="003D03A4"/>
    <w:rsid w:val="00402320"/>
    <w:rsid w:val="00402905"/>
    <w:rsid w:val="00423D7F"/>
    <w:rsid w:val="004257E2"/>
    <w:rsid w:val="004331AA"/>
    <w:rsid w:val="00445552"/>
    <w:rsid w:val="0047691E"/>
    <w:rsid w:val="00477249"/>
    <w:rsid w:val="00486C51"/>
    <w:rsid w:val="004A1C00"/>
    <w:rsid w:val="004A2C4E"/>
    <w:rsid w:val="004C08A5"/>
    <w:rsid w:val="004C3644"/>
    <w:rsid w:val="004E3A54"/>
    <w:rsid w:val="004F1A2E"/>
    <w:rsid w:val="00532CE2"/>
    <w:rsid w:val="005807F6"/>
    <w:rsid w:val="005D1514"/>
    <w:rsid w:val="005E7C32"/>
    <w:rsid w:val="005F2906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F7245"/>
    <w:rsid w:val="007078CB"/>
    <w:rsid w:val="007533FF"/>
    <w:rsid w:val="00762DFE"/>
    <w:rsid w:val="00784627"/>
    <w:rsid w:val="007D5E57"/>
    <w:rsid w:val="00802ED0"/>
    <w:rsid w:val="00830855"/>
    <w:rsid w:val="0086147B"/>
    <w:rsid w:val="0086693F"/>
    <w:rsid w:val="00882FE0"/>
    <w:rsid w:val="008908AC"/>
    <w:rsid w:val="008B10BF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2EE6"/>
    <w:rsid w:val="009471B8"/>
    <w:rsid w:val="00976B28"/>
    <w:rsid w:val="009A4811"/>
    <w:rsid w:val="009D7265"/>
    <w:rsid w:val="009E2EC9"/>
    <w:rsid w:val="009F4AE8"/>
    <w:rsid w:val="00A07852"/>
    <w:rsid w:val="00A36A15"/>
    <w:rsid w:val="00A86A4B"/>
    <w:rsid w:val="00AC6142"/>
    <w:rsid w:val="00AF0851"/>
    <w:rsid w:val="00B20261"/>
    <w:rsid w:val="00B51AF6"/>
    <w:rsid w:val="00BB62AB"/>
    <w:rsid w:val="00C12426"/>
    <w:rsid w:val="00C22478"/>
    <w:rsid w:val="00C22E56"/>
    <w:rsid w:val="00C449A6"/>
    <w:rsid w:val="00C60526"/>
    <w:rsid w:val="00C640D4"/>
    <w:rsid w:val="00CA5171"/>
    <w:rsid w:val="00CB2D06"/>
    <w:rsid w:val="00CB3FE1"/>
    <w:rsid w:val="00CF0379"/>
    <w:rsid w:val="00D008C7"/>
    <w:rsid w:val="00D10367"/>
    <w:rsid w:val="00D10D51"/>
    <w:rsid w:val="00D15CB0"/>
    <w:rsid w:val="00D244A1"/>
    <w:rsid w:val="00D55CA1"/>
    <w:rsid w:val="00D565F6"/>
    <w:rsid w:val="00D80058"/>
    <w:rsid w:val="00D94DD0"/>
    <w:rsid w:val="00D96B7A"/>
    <w:rsid w:val="00DA653F"/>
    <w:rsid w:val="00DD347E"/>
    <w:rsid w:val="00DF1F07"/>
    <w:rsid w:val="00E0428D"/>
    <w:rsid w:val="00E175E5"/>
    <w:rsid w:val="00E1763C"/>
    <w:rsid w:val="00E21FE7"/>
    <w:rsid w:val="00E331DE"/>
    <w:rsid w:val="00E515C8"/>
    <w:rsid w:val="00E77BA3"/>
    <w:rsid w:val="00E81F8E"/>
    <w:rsid w:val="00EA1DBB"/>
    <w:rsid w:val="00EA3972"/>
    <w:rsid w:val="00EF2492"/>
    <w:rsid w:val="00F201BC"/>
    <w:rsid w:val="00F25466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92B5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84DEB-EF7D-48D6-B8A7-4D3B0294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Waldemar Paternoga</cp:lastModifiedBy>
  <cp:revision>2</cp:revision>
  <cp:lastPrinted>2018-02-07T13:33:00Z</cp:lastPrinted>
  <dcterms:created xsi:type="dcterms:W3CDTF">2018-10-31T07:53:00Z</dcterms:created>
  <dcterms:modified xsi:type="dcterms:W3CDTF">2018-10-31T07:53:00Z</dcterms:modified>
</cp:coreProperties>
</file>