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F5" w:rsidRDefault="007442C6">
      <w:pPr>
        <w:pStyle w:val="Tytu"/>
      </w:pPr>
      <w:r>
        <w:t>Zapytanie ofertowe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Na podstawie Zrządzenia nr 23/18 Dyrektora Generalnego z dnia 27 czerwca 2018 r.</w:t>
      </w:r>
    </w:p>
    <w:p w:rsidR="00E335F5" w:rsidRDefault="007442C6">
      <w:pPr>
        <w:pStyle w:val="Nagwek1"/>
        <w:rPr>
          <w:b/>
        </w:rPr>
      </w:pPr>
      <w:r>
        <w:rPr>
          <w:b/>
        </w:rPr>
        <w:t>OPIS PRZEDMIOTU ZAMÓWIENIA</w:t>
      </w:r>
    </w:p>
    <w:p w:rsidR="00E335F5" w:rsidRDefault="00E335F5"/>
    <w:p w:rsidR="00E335F5" w:rsidRDefault="007442C6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  <w:between w:val="nil"/>
        </w:pBdr>
        <w:shd w:val="solid" w:color="D9E2F3" w:fill="auto"/>
        <w:spacing w:after="0"/>
        <w:outlineLvl w:val="1"/>
        <w:rPr>
          <w:caps/>
          <w:spacing w:val="15"/>
        </w:rPr>
      </w:pPr>
      <w:bookmarkStart w:id="0" w:name="_GoBack"/>
      <w:r>
        <w:rPr>
          <w:caps/>
          <w:spacing w:val="15"/>
        </w:rPr>
        <w:t xml:space="preserve">dostawa serwera, części do serwerów oraz oprogramowania  do systemu ostrZegania i alarmowania </w:t>
      </w:r>
      <w:r w:rsidR="00690346">
        <w:rPr>
          <w:caps/>
          <w:spacing w:val="15"/>
        </w:rPr>
        <w:t>i usługami modernizacji</w:t>
      </w:r>
    </w:p>
    <w:bookmarkEnd w:id="0"/>
    <w:p w:rsidR="00E335F5" w:rsidRDefault="00E335F5"/>
    <w:p w:rsidR="00E335F5" w:rsidRDefault="007442C6">
      <w:pPr>
        <w:pStyle w:val="Nagwek2"/>
      </w:pPr>
      <w:bookmarkStart w:id="1" w:name="_Hlk495560185"/>
      <w:bookmarkEnd w:id="1"/>
      <w:r>
        <w:t>Część I Dostawa serwera</w:t>
      </w:r>
    </w:p>
    <w:p w:rsidR="00E335F5" w:rsidRDefault="00E335F5">
      <w:pPr>
        <w:spacing w:after="0" w:line="240" w:lineRule="auto"/>
        <w:jc w:val="both"/>
        <w:rPr>
          <w:rStyle w:val="Wyrnienieintensywne"/>
        </w:rPr>
      </w:pPr>
    </w:p>
    <w:p w:rsidR="00E335F5" w:rsidRDefault="007442C6">
      <w:pPr>
        <w:spacing w:after="0" w:line="240" w:lineRule="auto"/>
        <w:jc w:val="both"/>
        <w:rPr>
          <w:rStyle w:val="Wyrnienieintensywne"/>
        </w:rPr>
      </w:pPr>
      <w:r>
        <w:rPr>
          <w:rStyle w:val="Wyrnienieintensywne"/>
        </w:rPr>
        <w:t>Dostawa Serwera (1 SZt.) na potrzeby systemu ostrzegania i alarmowania – (dla lokalizacji GNIEZNO)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1) serwer Hewlett Packard Enterprise </w:t>
      </w:r>
      <w:proofErr w:type="spellStart"/>
      <w:r>
        <w:rPr>
          <w:rFonts w:cs="Calibri"/>
          <w:sz w:val="24"/>
          <w:szCs w:val="24"/>
        </w:rPr>
        <w:t>ProLiant</w:t>
      </w:r>
      <w:proofErr w:type="spellEnd"/>
      <w:r>
        <w:rPr>
          <w:rFonts w:cs="Calibri"/>
          <w:sz w:val="24"/>
          <w:szCs w:val="24"/>
        </w:rPr>
        <w:t xml:space="preserve"> DL360 Gen10 3104 8GB 4LFF PO1880-B21 lub równoważny.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zasilacz HPE 500W </w:t>
      </w:r>
      <w:proofErr w:type="spellStart"/>
      <w:r>
        <w:rPr>
          <w:rFonts w:cs="Calibri"/>
          <w:sz w:val="24"/>
          <w:szCs w:val="24"/>
        </w:rPr>
        <w:t>Flex</w:t>
      </w:r>
      <w:proofErr w:type="spellEnd"/>
      <w:r>
        <w:rPr>
          <w:rFonts w:cs="Calibri"/>
          <w:sz w:val="24"/>
          <w:szCs w:val="24"/>
        </w:rPr>
        <w:t xml:space="preserve"> Slot Platinum Hot Plug Power Supply Kit 720478-B21 lub równoważny.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3) 2 kieszenie na dyski HP 3,5“ SAS/SATA do serwera HPE </w:t>
      </w:r>
      <w:proofErr w:type="spellStart"/>
      <w:r>
        <w:rPr>
          <w:rFonts w:cs="Calibri"/>
          <w:sz w:val="24"/>
          <w:szCs w:val="24"/>
        </w:rPr>
        <w:t>ProLiant</w:t>
      </w:r>
      <w:proofErr w:type="spellEnd"/>
      <w:r>
        <w:rPr>
          <w:rFonts w:cs="Calibri"/>
          <w:sz w:val="24"/>
          <w:szCs w:val="24"/>
        </w:rPr>
        <w:t xml:space="preserve">  Gen10.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4) 2 dyski serwerowe Western Digital WD Gold 3.5" 2TB 7200 SATA III (WD2005FBYZ) lub równoważne.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3 szt. pamięci HPE 8GB 1Rx8 PC4-2666V-R Smart Kit 815097-B21 lub równoważne.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Wymagania szczegółowe: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Sprzęt fabrycznie nowy oraz objęty gwarancją na co najmniej 36 miesięcy od daty zakupu.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80%.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czas realizacji liczony w tygodniach od dnia podpisania umowy – waga kryterium 20%.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Zamówienie należy wykonać dla tej części w nieprzekraczalnym terminie do dnia 31 10 2018 r.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2"/>
      </w:pPr>
      <w:r>
        <w:t xml:space="preserve">Część II Dostawa części do serwerów </w:t>
      </w:r>
    </w:p>
    <w:p w:rsidR="00E335F5" w:rsidRDefault="00E335F5">
      <w:pPr>
        <w:spacing w:after="0" w:line="240" w:lineRule="auto"/>
        <w:jc w:val="both"/>
        <w:rPr>
          <w:rStyle w:val="Wyrnienieintensywne"/>
        </w:rPr>
      </w:pPr>
    </w:p>
    <w:p w:rsidR="00E335F5" w:rsidRDefault="007442C6">
      <w:pPr>
        <w:spacing w:after="0" w:line="240" w:lineRule="auto"/>
        <w:jc w:val="both"/>
        <w:rPr>
          <w:rStyle w:val="Wyrnienieintensywne"/>
        </w:rPr>
      </w:pPr>
      <w:r>
        <w:rPr>
          <w:rStyle w:val="Wyrnienieintensywne"/>
        </w:rPr>
        <w:t>Dostawa części do Serwerów na potrzeby systemu ostrzegania i alarmowania – (dla lokalizacji kalisz „M” i poznań „P”)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lastRenderedPageBreak/>
        <w:t xml:space="preserve">Opis wymagań: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Części umożliwiające modernizację serwera HP DL 160 G6 / DL 180 G6: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 procesory Intel Xeon X5650 6 x 2,66 GHz 12 MB cache lub równoważne.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radiatory na procesory HP 504021-001 490448-001 507247-001 lub równoważne.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kontrolery LP HP Smart </w:t>
      </w:r>
      <w:proofErr w:type="spellStart"/>
      <w:r>
        <w:rPr>
          <w:rFonts w:cs="Calibri"/>
          <w:sz w:val="24"/>
          <w:szCs w:val="24"/>
        </w:rPr>
        <w:t>Array</w:t>
      </w:r>
      <w:proofErr w:type="spellEnd"/>
      <w:r>
        <w:rPr>
          <w:rFonts w:cs="Calibri"/>
          <w:sz w:val="24"/>
          <w:szCs w:val="24"/>
        </w:rPr>
        <w:t xml:space="preserve"> P410 SAS </w:t>
      </w:r>
      <w:proofErr w:type="spellStart"/>
      <w:r>
        <w:rPr>
          <w:rFonts w:cs="Calibri"/>
          <w:sz w:val="24"/>
          <w:szCs w:val="24"/>
        </w:rPr>
        <w:t>Raid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PCIe</w:t>
      </w:r>
      <w:proofErr w:type="spellEnd"/>
      <w:r>
        <w:rPr>
          <w:rFonts w:cs="Calibri"/>
          <w:sz w:val="24"/>
          <w:szCs w:val="24"/>
        </w:rPr>
        <w:t xml:space="preserve"> x8 FP 512MB z podtrzymaniem bateryjnym i kablem o parametrach nie gorszych niż: Controller Cards 462919-001 462975-001 462976-001.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 dysków serwerowych do macierzy RAID 5 o parametrach nie gorszych niż Western Digital WD Gold 3.5" 2TB 7200 SATA III (WD2005FBYZ).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30 szt. pamięci RAM 8 GB DDR3 PC10600R.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zasilacz 500 W o parametrach nie gorszych niż zasilacz HP 506247-002.</w:t>
      </w:r>
    </w:p>
    <w:p w:rsidR="00E335F5" w:rsidRDefault="007442C6">
      <w:pPr>
        <w:pStyle w:val="Akapitzlist"/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sieciowe karty serwerowe 4 x </w:t>
      </w:r>
      <w:proofErr w:type="spellStart"/>
      <w:r>
        <w:rPr>
          <w:rFonts w:cs="Calibri"/>
          <w:sz w:val="24"/>
          <w:szCs w:val="24"/>
        </w:rPr>
        <w:t>GbE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PCIe</w:t>
      </w:r>
      <w:proofErr w:type="spellEnd"/>
      <w:r>
        <w:rPr>
          <w:rFonts w:cs="Calibri"/>
          <w:sz w:val="24"/>
          <w:szCs w:val="24"/>
        </w:rPr>
        <w:t xml:space="preserve"> o parametrach nie gorszych niż HP NC365T 4x Gigabit Server Adapter PCI-e.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Wymagania szczegółowe: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Części fabrycznie nowe oraz objęte gwarancją na co najmniej 12 miesięcy od daty zakupu.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60%.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czas realizacji liczony w tygodniach od dnia podpisania umowy – waga kryterium 20%. 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– gwarancja 20% (dla 12 miesięcy 0 %, dla 24 miesięcy 10%, dla 36 miesięcy i więcej 20%).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Zamówienie należy wykonać dla tej części w nieprzekraczalnym terminie do dnia 31 10 2018 r.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2"/>
      </w:pPr>
      <w:r>
        <w:t>Część III Dostawa oprogramowania związanego z transmisja radiową</w:t>
      </w:r>
    </w:p>
    <w:p w:rsidR="00E335F5" w:rsidRDefault="00E335F5">
      <w:pPr>
        <w:spacing w:after="0" w:line="240" w:lineRule="auto"/>
        <w:jc w:val="both"/>
        <w:rPr>
          <w:rStyle w:val="Wyrnienieintensywne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E335F5" w:rsidRDefault="00E335F5">
      <w:pPr>
        <w:spacing w:after="0" w:line="240" w:lineRule="auto"/>
        <w:jc w:val="both"/>
        <w:rPr>
          <w:rStyle w:val="Wyrnienieintensywne"/>
        </w:rPr>
      </w:pPr>
    </w:p>
    <w:p w:rsidR="00E335F5" w:rsidRDefault="007442C6">
      <w:pPr>
        <w:spacing w:after="0" w:line="240" w:lineRule="auto"/>
        <w:jc w:val="both"/>
        <w:rPr>
          <w:rStyle w:val="Wyrnienieintensywne"/>
        </w:rPr>
      </w:pPr>
      <w:r>
        <w:rPr>
          <w:rStyle w:val="Wyrnienieintensywne"/>
        </w:rPr>
        <w:t>OprogramowaniE (ZESTAW)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Oprogramowanie do serwera syren umożliwiające integrację z istniejącym radiowym cyfrowym systemem ostrzegania i alarmowania w województwie wielkopolskim, na który składa się pakiet:</w:t>
      </w:r>
    </w:p>
    <w:p w:rsidR="00E335F5" w:rsidRDefault="007442C6">
      <w:pPr>
        <w:pStyle w:val="Akapitzlist"/>
        <w:numPr>
          <w:ilvl w:val="0"/>
          <w:numId w:val="5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Wirtualny przemiennik (firmy Aksel Sp. z o.o. lub równoważny). Aplikacja musi mieć możliwość bezpośredniego połączenia ze stacją retransmisyjną pracującą w systemie wielkoobszarowym o znacznej pojemności poprzez łącze IP - 4 szt.</w:t>
      </w:r>
    </w:p>
    <w:p w:rsidR="00E335F5" w:rsidRDefault="007442C6">
      <w:pPr>
        <w:pStyle w:val="Akapitzlist"/>
        <w:numPr>
          <w:ilvl w:val="0"/>
          <w:numId w:val="5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Oprogramowanie do routingu danych (firmy Aksel Sp. z o.o. lub równoważne). System musi umożliwiać przekazywanie wybranych danych pomiędzy różnymi systemami </w:t>
      </w:r>
      <w:proofErr w:type="spellStart"/>
      <w:r>
        <w:rPr>
          <w:rFonts w:cs="Calibri"/>
          <w:sz w:val="24"/>
          <w:szCs w:val="24"/>
        </w:rPr>
        <w:t>IPSite</w:t>
      </w:r>
      <w:proofErr w:type="spellEnd"/>
      <w:r>
        <w:rPr>
          <w:rFonts w:cs="Calibri"/>
          <w:sz w:val="24"/>
          <w:szCs w:val="24"/>
        </w:rPr>
        <w:t xml:space="preserve"> bez pośrednictwa radiotelefonów - 4 szt.</w:t>
      </w:r>
    </w:p>
    <w:p w:rsidR="00E335F5" w:rsidRDefault="007442C6">
      <w:pPr>
        <w:pStyle w:val="Akapitzlist"/>
        <w:numPr>
          <w:ilvl w:val="0"/>
          <w:numId w:val="5"/>
        </w:numPr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Moduł bramy danych (firmy Aksel Sp. z o.o. lub równoważny). System musi udostępniać API umożliwiające wysyłanie i odbieranie danych z zewnętrznych systemów do radiotelefonów w sieci - 4 szt.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b/>
          <w:bCs/>
          <w:color w:val="1F3763"/>
          <w:sz w:val="20"/>
          <w:szCs w:val="20"/>
        </w:rPr>
      </w:pPr>
      <w:r>
        <w:rPr>
          <w:b/>
          <w:bCs/>
          <w:color w:val="1F3763"/>
          <w:sz w:val="20"/>
          <w:szCs w:val="20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100%.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Zamówienie należy wykonać dla tej części do 21 dni od dnia podpisania umowy.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  <w:between w:val="nil"/>
        </w:pBdr>
        <w:shd w:val="solid" w:color="D9E2F3" w:fill="auto"/>
        <w:spacing w:before="100" w:after="0" w:line="276" w:lineRule="auto"/>
        <w:outlineLvl w:val="1"/>
        <w:rPr>
          <w:caps/>
          <w:spacing w:val="18"/>
          <w:sz w:val="20"/>
          <w:szCs w:val="20"/>
        </w:rPr>
      </w:pPr>
      <w:r>
        <w:rPr>
          <w:caps/>
          <w:spacing w:val="18"/>
          <w:sz w:val="20"/>
          <w:szCs w:val="20"/>
        </w:rPr>
        <w:t>Część IV Dostawa oprogramowania związanego ze sterowaniem syrenami</w:t>
      </w:r>
    </w:p>
    <w:p w:rsidR="00E335F5" w:rsidRDefault="00E335F5">
      <w:pPr>
        <w:spacing w:after="0" w:line="240" w:lineRule="auto"/>
        <w:jc w:val="both"/>
        <w:rPr>
          <w:b/>
          <w:bCs/>
          <w:caps/>
          <w:color w:val="1F3763"/>
        </w:rPr>
      </w:pP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rStyle w:val="Wyrnienieintensywne"/>
          <w:sz w:val="20"/>
          <w:szCs w:val="20"/>
        </w:rPr>
      </w:pPr>
      <w:r>
        <w:rPr>
          <w:rStyle w:val="Wyrnienieintensywne"/>
          <w:sz w:val="20"/>
          <w:szCs w:val="20"/>
        </w:rPr>
        <w:t xml:space="preserve">Opis wymagań: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Oprogramowanie serwera miejskiego/powiatowego (firmy </w:t>
      </w:r>
      <w:proofErr w:type="spellStart"/>
      <w:r>
        <w:rPr>
          <w:rFonts w:cs="Calibri"/>
          <w:sz w:val="24"/>
          <w:szCs w:val="24"/>
        </w:rPr>
        <w:t>Digitex</w:t>
      </w:r>
      <w:proofErr w:type="spellEnd"/>
      <w:r>
        <w:rPr>
          <w:rFonts w:cs="Calibri"/>
          <w:sz w:val="24"/>
          <w:szCs w:val="24"/>
        </w:rPr>
        <w:t xml:space="preserve"> Sp. z o.o. lub równoważne). Oprogramowanie winno pozwalać na uzyskanie funkcjonalności sterowania syrenami w sieci przemiennikowej Motoroli, zwiększenie zasięgu, współdzielenie zasobu jakim jest kanał radiowy z innymi użytkownikami sieci </w:t>
      </w:r>
      <w:proofErr w:type="spellStart"/>
      <w:r>
        <w:rPr>
          <w:rFonts w:cs="Calibri"/>
          <w:sz w:val="24"/>
          <w:szCs w:val="24"/>
        </w:rPr>
        <w:t>MotoTRBO</w:t>
      </w:r>
      <w:proofErr w:type="spellEnd"/>
      <w:r>
        <w:rPr>
          <w:rFonts w:cs="Calibri"/>
          <w:sz w:val="24"/>
          <w:szCs w:val="24"/>
        </w:rPr>
        <w:t xml:space="preserve"> i innych - 4 szt.</w:t>
      </w:r>
    </w:p>
    <w:p w:rsidR="00E335F5" w:rsidRDefault="007442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Oprogramowanie do współpracy z środowiskiem </w:t>
      </w:r>
      <w:proofErr w:type="spellStart"/>
      <w:r>
        <w:rPr>
          <w:rFonts w:cs="Calibri"/>
          <w:sz w:val="24"/>
          <w:szCs w:val="24"/>
        </w:rPr>
        <w:t>Consel</w:t>
      </w:r>
      <w:proofErr w:type="spellEnd"/>
      <w:r>
        <w:rPr>
          <w:rFonts w:cs="Calibri"/>
          <w:sz w:val="24"/>
          <w:szCs w:val="24"/>
        </w:rPr>
        <w:t xml:space="preserve"> – producent Aksel Sp. z o.o. (firmy </w:t>
      </w:r>
      <w:proofErr w:type="spellStart"/>
      <w:r>
        <w:rPr>
          <w:rFonts w:cs="Calibri"/>
          <w:sz w:val="24"/>
          <w:szCs w:val="24"/>
        </w:rPr>
        <w:t>Digitex</w:t>
      </w:r>
      <w:proofErr w:type="spellEnd"/>
      <w:r>
        <w:rPr>
          <w:rFonts w:cs="Calibri"/>
          <w:sz w:val="24"/>
          <w:szCs w:val="24"/>
        </w:rPr>
        <w:t xml:space="preserve"> Sp. z o.o. lub równoważne). Oprogramowanie musi umożliwiać transmisję danych, z oprogramowania sterującego syrenami poprzez bramę danych do wirtualnego przemiennika - 4 szt.</w:t>
      </w: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b/>
          <w:bCs/>
          <w:color w:val="1F3763"/>
          <w:sz w:val="20"/>
          <w:szCs w:val="20"/>
        </w:rPr>
      </w:pPr>
      <w:r>
        <w:rPr>
          <w:b/>
          <w:bCs/>
          <w:color w:val="1F3763"/>
          <w:sz w:val="20"/>
          <w:szCs w:val="20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100%.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Zamówienie należy wykonać dla tej części do 21 dni od dnia podpisania umowy.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  <w:between w:val="nil"/>
        </w:pBdr>
        <w:shd w:val="solid" w:color="D9E2F3" w:fill="auto"/>
        <w:spacing w:before="100" w:after="0" w:line="276" w:lineRule="auto"/>
        <w:outlineLvl w:val="1"/>
        <w:rPr>
          <w:caps/>
          <w:spacing w:val="18"/>
          <w:sz w:val="20"/>
          <w:szCs w:val="20"/>
        </w:rPr>
      </w:pPr>
      <w:r>
        <w:rPr>
          <w:caps/>
          <w:spacing w:val="18"/>
          <w:sz w:val="20"/>
          <w:szCs w:val="20"/>
        </w:rPr>
        <w:t xml:space="preserve">Część V Dostawa oprogramowania związanego z system operacyjnym WINDOWS </w:t>
      </w:r>
    </w:p>
    <w:p w:rsidR="00E335F5" w:rsidRDefault="00E335F5">
      <w:pPr>
        <w:spacing w:after="0" w:line="240" w:lineRule="auto"/>
        <w:jc w:val="both"/>
        <w:rPr>
          <w:b/>
          <w:bCs/>
          <w:caps/>
          <w:color w:val="1F3763"/>
        </w:rPr>
      </w:pP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rStyle w:val="Wyrnienieintensywne"/>
          <w:sz w:val="20"/>
          <w:szCs w:val="20"/>
        </w:rPr>
      </w:pPr>
      <w:r>
        <w:rPr>
          <w:rStyle w:val="Wyrnienieintensywne"/>
          <w:sz w:val="20"/>
          <w:szCs w:val="20"/>
        </w:rPr>
        <w:t xml:space="preserve">Opis wymagań: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Systemowe oprogramowanie operacyjne (MS Windows Server 2016 </w:t>
      </w:r>
      <w:proofErr w:type="spellStart"/>
      <w:r>
        <w:rPr>
          <w:rFonts w:cs="Calibri"/>
          <w:sz w:val="24"/>
          <w:szCs w:val="24"/>
        </w:rPr>
        <w:t>Std</w:t>
      </w:r>
      <w:proofErr w:type="spellEnd"/>
      <w:r>
        <w:rPr>
          <w:rFonts w:cs="Calibri"/>
          <w:sz w:val="24"/>
          <w:szCs w:val="24"/>
        </w:rPr>
        <w:t xml:space="preserve">) licencje dla 64 rdzeni.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b/>
          <w:bCs/>
          <w:color w:val="1F3763"/>
          <w:sz w:val="20"/>
          <w:szCs w:val="20"/>
        </w:rPr>
      </w:pPr>
      <w:r>
        <w:rPr>
          <w:b/>
          <w:bCs/>
          <w:color w:val="1F3763"/>
          <w:sz w:val="20"/>
          <w:szCs w:val="20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100%.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Zamówienie należy wykonać dla tej części do 21 dni od dnia podpisania umowy.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2"/>
      </w:pPr>
      <w:r>
        <w:t>Część VI Dostawa urządzeń i osprzętu radiowego</w:t>
      </w:r>
    </w:p>
    <w:p w:rsidR="00E335F5" w:rsidRDefault="00E335F5">
      <w:pPr>
        <w:spacing w:after="0" w:line="240" w:lineRule="auto"/>
        <w:jc w:val="both"/>
        <w:rPr>
          <w:rStyle w:val="Wyrnienieintensywne"/>
        </w:rPr>
      </w:pPr>
    </w:p>
    <w:p w:rsidR="00E335F5" w:rsidRDefault="007442C6">
      <w:pPr>
        <w:spacing w:after="0" w:line="240" w:lineRule="auto"/>
        <w:jc w:val="both"/>
        <w:rPr>
          <w:rStyle w:val="Wyrnienieintensywne"/>
        </w:rPr>
      </w:pPr>
      <w:r>
        <w:rPr>
          <w:rStyle w:val="Wyrnienieintensywne"/>
        </w:rPr>
        <w:t>Dostawa urządzeń radiowych i osprzętu antenowego na potrzeby rozbudowy sterowania systemem ostrzegania i alarmowania – (dla lokalizacji konin)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Radiowy punkt dostępowy (RDP/A) do analogowej łączności radiowej z syrenami DSP-50 lub RSSS-2000 / 3000 w tym akumulator 50 Ah.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Radiotelefon Motorola DM4400e lub równoważny.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 Antena BSO VHF.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4) 2 złącza antenowe N, 20 metrów przewodu antenowego typu RF-10.</w:t>
      </w:r>
    </w:p>
    <w:p w:rsidR="00E335F5" w:rsidRDefault="00E335F5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Wymagania szczegółowe: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Sprzęt fabrycznie nowy oraz objęty gwarancją na co najmniej 24 miesięcy od daty zakupu.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80%.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czas realizacji liczony w tygodniach od dnia podpisania umowy – waga kryterium 20%.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Zamówienie należy wykonać dla tej części w nieprzekraczalnym terminie do dnia 31 10 2018 r.</w:t>
      </w:r>
    </w:p>
    <w:p w:rsidR="00E335F5" w:rsidRDefault="00E335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Nagwek2"/>
      </w:pPr>
      <w:r>
        <w:t>Część VIi dostawa urządzeń peryferyjnych</w:t>
      </w:r>
    </w:p>
    <w:p w:rsidR="00E335F5" w:rsidRDefault="00E335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1) 4 huby USB 3.0 równoważne z </w:t>
      </w:r>
      <w:proofErr w:type="spellStart"/>
      <w:r>
        <w:rPr>
          <w:rFonts w:cs="Calibri"/>
          <w:sz w:val="24"/>
          <w:szCs w:val="24"/>
        </w:rPr>
        <w:t>StarTech</w:t>
      </w:r>
      <w:proofErr w:type="spellEnd"/>
      <w:r>
        <w:rPr>
          <w:rFonts w:cs="Calibri"/>
          <w:sz w:val="24"/>
          <w:szCs w:val="24"/>
        </w:rPr>
        <w:t xml:space="preserve"> przemysłowy hub USB 3.0 10 portów (ST1030USBM).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4 sieciowe serwery USB równoważne z </w:t>
      </w:r>
      <w:proofErr w:type="spellStart"/>
      <w:r>
        <w:rPr>
          <w:rFonts w:cs="Calibri"/>
          <w:sz w:val="24"/>
          <w:szCs w:val="24"/>
        </w:rPr>
        <w:t>Silex</w:t>
      </w:r>
      <w:proofErr w:type="spellEnd"/>
      <w:r>
        <w:rPr>
          <w:rFonts w:cs="Calibri"/>
          <w:sz w:val="24"/>
          <w:szCs w:val="24"/>
        </w:rPr>
        <w:t xml:space="preserve"> Technology DS-600 E1335, LAN (10/100/1000 </w:t>
      </w:r>
      <w:proofErr w:type="spellStart"/>
      <w:r>
        <w:rPr>
          <w:rFonts w:cs="Calibri"/>
          <w:sz w:val="24"/>
          <w:szCs w:val="24"/>
        </w:rPr>
        <w:t>Mbit</w:t>
      </w:r>
      <w:proofErr w:type="spellEnd"/>
      <w:r>
        <w:rPr>
          <w:rFonts w:cs="Calibri"/>
          <w:sz w:val="24"/>
          <w:szCs w:val="24"/>
        </w:rPr>
        <w:t>/s), USB 3.0, USB 2.0.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 10 zewnętrznych kart dźwiękowych równoważnych z C-Media i-</w:t>
      </w:r>
      <w:proofErr w:type="spellStart"/>
      <w:r>
        <w:rPr>
          <w:rFonts w:cs="Calibri"/>
          <w:sz w:val="24"/>
          <w:szCs w:val="24"/>
        </w:rPr>
        <w:t>tec</w:t>
      </w:r>
      <w:proofErr w:type="spellEnd"/>
      <w:r>
        <w:rPr>
          <w:rFonts w:cs="Calibri"/>
          <w:sz w:val="24"/>
          <w:szCs w:val="24"/>
        </w:rPr>
        <w:t xml:space="preserve"> 7.1 audio.</w:t>
      </w:r>
    </w:p>
    <w:p w:rsidR="00E335F5" w:rsidRDefault="007442C6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 8 koderów AMBE USB-3000 lub równoważnych. </w:t>
      </w:r>
    </w:p>
    <w:p w:rsidR="00E335F5" w:rsidRDefault="00E335F5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Wymagania szczegółowe:</w:t>
      </w: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Części fabrycznie nowe oraz objęty gwarancją na co najmniej 12 miesięcy od daty zakupu. </w:t>
      </w: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b/>
          <w:bCs/>
          <w:color w:val="1F3763"/>
          <w:sz w:val="20"/>
          <w:szCs w:val="20"/>
        </w:rPr>
      </w:pPr>
      <w:r>
        <w:rPr>
          <w:b/>
          <w:bCs/>
          <w:color w:val="1F3763"/>
          <w:sz w:val="20"/>
          <w:szCs w:val="20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60%.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czas realizacji liczony w tygodniach od dnia podpisania umowy – waga kryterium 20%. 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– gwarancja 20% (dla 12 miesięcy 0 %, dla 24 miesięcy 10%, dla 36 miesięcy i więcej 20%).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lastRenderedPageBreak/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Zamówienie należy wykonać dla tej części w nieprzekraczalnym terminie do dnia 31 10 2018 r.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335F5" w:rsidRDefault="007442C6">
      <w:pPr>
        <w:pStyle w:val="Nagwek2"/>
      </w:pPr>
      <w:r>
        <w:t>Część VIii Usługa INSTALACJI I modernizacji serwerów systemu ostrzegania i alarmowania</w:t>
      </w:r>
    </w:p>
    <w:p w:rsidR="00E335F5" w:rsidRDefault="007442C6">
      <w:pPr>
        <w:pStyle w:val="Nagwek3"/>
        <w:pBdr>
          <w:top w:val="single" w:sz="6" w:space="2" w:color="2F5496"/>
        </w:pBdr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E335F5" w:rsidRDefault="00E33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Usługa dotyczy modernizacji 3 serwerów systemu ostrzegania i alarmowania zlokalizowanych w Poznaniu, Kaliszu i Koninie oraz instalacji 1 w Gnieźnie. Usługa polega na instalacji sprzętu, elementów i oprogramowania z części i licencji powierzonych przez Zamawiającego.   </w:t>
      </w:r>
    </w:p>
    <w:p w:rsidR="00E335F5" w:rsidRDefault="00E335F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na dokonać instalacji i montażu sprzętu, części, urządzeń peryferyjnych oraz instalacji oprogramowania / licencji opisanych w częściach od I do VII w niniejszym materiale.</w:t>
      </w:r>
    </w:p>
    <w:p w:rsidR="00E335F5" w:rsidRDefault="00E335F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Usługa powinna być zrealizowana w taki sposób, aby zapewniona była ciągłość pracy systemu ostrzegania i alarmowania w czasie prac związanych z wymianą i instalacją elementów oraz oprogramowania istniejących serwerów ostrzegania i alarmowania. </w:t>
      </w:r>
    </w:p>
    <w:p w:rsidR="00E335F5" w:rsidRDefault="00E335F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zapewni na czas wykonywania usługi w lokalizacjach poddawanych modernizacji (tj. Kalisz, Poznań, Konin) zastępczy serwer z zainstalowanym dedykowanym oprogramowaniem, współpracującym z systemem </w:t>
      </w:r>
      <w:proofErr w:type="spellStart"/>
      <w:r>
        <w:rPr>
          <w:rFonts w:cs="Calibri"/>
          <w:sz w:val="24"/>
          <w:szCs w:val="24"/>
        </w:rPr>
        <w:t>Consel</w:t>
      </w:r>
      <w:proofErr w:type="spellEnd"/>
      <w:r>
        <w:rPr>
          <w:rFonts w:cs="Calibri"/>
          <w:sz w:val="24"/>
          <w:szCs w:val="24"/>
        </w:rPr>
        <w:t>: wirtualny przemiennik, routing danych, moduł bramy danych, oprogramowanie serwera miejskiego / powiatowego.</w:t>
      </w:r>
    </w:p>
    <w:p w:rsidR="00E335F5" w:rsidRDefault="00E335F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35F5" w:rsidRDefault="007442C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Powierzone przez Zamawiającego elementy elektroniczne do montażu i oprogramowanie oraz zapewniony przez Wykonawcę serwer zastępczy dostarczony zostanie przez Wykonawcę na jego koszt i ryzyko do wymienionych lokalizacji.</w:t>
      </w:r>
    </w:p>
    <w:p w:rsidR="00E335F5" w:rsidRDefault="00E335F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35F5" w:rsidRDefault="007442C6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 w:line="276" w:lineRule="auto"/>
        <w:outlineLvl w:val="2"/>
        <w:rPr>
          <w:b/>
          <w:bCs/>
          <w:color w:val="1F3763"/>
          <w:sz w:val="20"/>
          <w:szCs w:val="20"/>
        </w:rPr>
      </w:pPr>
      <w:r>
        <w:rPr>
          <w:b/>
          <w:bCs/>
          <w:color w:val="1F3763"/>
          <w:sz w:val="20"/>
          <w:szCs w:val="20"/>
        </w:rPr>
        <w:t>OPIS KRYTERIÓW WYBORU WYKONAWCY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>Kryterium wyboru ofert jest cena. Waga kryterium cena wynosi 80%.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Kryterium wyboru – gwarancja na wykonane usługi 20% (dla 12 miesięcy 0 %, dla 24 miesięcy 10%, dla 36 miesięcy i więcej 20%). </w:t>
      </w:r>
    </w:p>
    <w:p w:rsidR="00E335F5" w:rsidRDefault="007442C6">
      <w:pPr>
        <w:pStyle w:val="Nagwek3"/>
        <w:rPr>
          <w:rStyle w:val="Wyrnienieintensywne"/>
        </w:rPr>
      </w:pPr>
      <w:r>
        <w:rPr>
          <w:rStyle w:val="Wyrnienieintensywne"/>
        </w:rPr>
        <w:t>Warunki Realizacji zamówienia</w:t>
      </w:r>
    </w:p>
    <w:p w:rsidR="00E335F5" w:rsidRDefault="007442C6">
      <w:pPr>
        <w:rPr>
          <w:sz w:val="24"/>
          <w:szCs w:val="24"/>
        </w:rPr>
      </w:pPr>
      <w:r>
        <w:rPr>
          <w:sz w:val="24"/>
          <w:szCs w:val="24"/>
        </w:rPr>
        <w:t xml:space="preserve">Zamówienie należy wykonać dla tej części w nieprzekraczalnym terminie do czterech tygodni od dnia przekazania przez zamawiającego sprzętu i części oraz oprogramowania wymienionego w częściach od I do VII.   </w:t>
      </w:r>
    </w:p>
    <w:p w:rsidR="00E335F5" w:rsidRDefault="00E335F5">
      <w:pPr>
        <w:pStyle w:val="Nagwek1"/>
      </w:pPr>
    </w:p>
    <w:p w:rsidR="00E335F5" w:rsidRDefault="00E335F5">
      <w:pPr>
        <w:pStyle w:val="Nagwek1"/>
      </w:pPr>
    </w:p>
    <w:p w:rsidR="00E335F5" w:rsidRDefault="00E335F5">
      <w:pPr>
        <w:pStyle w:val="Nagwek1"/>
      </w:pPr>
    </w:p>
    <w:p w:rsidR="00E335F5" w:rsidRDefault="007442C6">
      <w:pPr>
        <w:pStyle w:val="Nagwek1"/>
        <w:jc w:val="center"/>
        <w:rPr>
          <w:b/>
          <w:color w:val="auto"/>
        </w:rPr>
      </w:pPr>
      <w:r>
        <w:rPr>
          <w:b/>
          <w:color w:val="auto"/>
        </w:rPr>
        <w:t>Termin składania odpowiedzi na zapytania ofertowe</w:t>
      </w:r>
    </w:p>
    <w:p w:rsidR="00E335F5" w:rsidRDefault="00D208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dnia 06</w:t>
      </w:r>
      <w:r w:rsidR="007442C6">
        <w:rPr>
          <w:b/>
          <w:sz w:val="24"/>
          <w:szCs w:val="24"/>
        </w:rPr>
        <w:t xml:space="preserve"> 09 2018 r.</w:t>
      </w:r>
    </w:p>
    <w:p w:rsidR="00E335F5" w:rsidRDefault="007442C6">
      <w:pPr>
        <w:pStyle w:val="Nagwek1"/>
        <w:jc w:val="center"/>
        <w:rPr>
          <w:b/>
          <w:color w:val="auto"/>
        </w:rPr>
      </w:pPr>
      <w:r>
        <w:rPr>
          <w:b/>
          <w:color w:val="auto"/>
        </w:rPr>
        <w:t>Sposób komunikacji</w:t>
      </w:r>
    </w:p>
    <w:p w:rsidR="00E335F5" w:rsidRDefault="007442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Korespondencję proszę kierować na adres Wydziału Bezpieczeństwa i Zarzadzania Kryzysowego </w:t>
      </w:r>
      <w:hyperlink r:id="rId6" w:history="1">
        <w:r>
          <w:rPr>
            <w:rStyle w:val="czeinternetowe"/>
            <w:b/>
            <w:color w:val="auto"/>
            <w:sz w:val="24"/>
            <w:szCs w:val="24"/>
          </w:rPr>
          <w:t>zk@poznan.uw.gov.pl</w:t>
        </w:r>
      </w:hyperlink>
      <w:r>
        <w:rPr>
          <w:b/>
          <w:sz w:val="24"/>
          <w:szCs w:val="24"/>
        </w:rPr>
        <w:t xml:space="preserve">. Informacji szczegółowe można uzyskać pod telefonami 61 854 9972 – sekretariat Wydziału – do udzielania odpowiedzi upoważnieni są Waldemar </w:t>
      </w:r>
      <w:proofErr w:type="spellStart"/>
      <w:r>
        <w:rPr>
          <w:b/>
          <w:sz w:val="24"/>
          <w:szCs w:val="24"/>
        </w:rPr>
        <w:t>Paternoga</w:t>
      </w:r>
      <w:proofErr w:type="spellEnd"/>
      <w:r>
        <w:rPr>
          <w:b/>
          <w:sz w:val="24"/>
          <w:szCs w:val="24"/>
        </w:rPr>
        <w:t xml:space="preserve"> oraz </w:t>
      </w:r>
      <w:r w:rsidR="00402419">
        <w:rPr>
          <w:b/>
          <w:sz w:val="24"/>
          <w:szCs w:val="24"/>
        </w:rPr>
        <w:t xml:space="preserve">Lech </w:t>
      </w:r>
      <w:proofErr w:type="spellStart"/>
      <w:r w:rsidR="00402419">
        <w:rPr>
          <w:b/>
          <w:sz w:val="24"/>
          <w:szCs w:val="24"/>
        </w:rPr>
        <w:t>Bańczerowski</w:t>
      </w:r>
      <w:proofErr w:type="spellEnd"/>
      <w:r>
        <w:rPr>
          <w:b/>
          <w:sz w:val="24"/>
          <w:szCs w:val="24"/>
        </w:rPr>
        <w:t>.</w:t>
      </w:r>
    </w:p>
    <w:p w:rsidR="00E335F5" w:rsidRDefault="00E335F5">
      <w:pPr>
        <w:jc w:val="center"/>
        <w:rPr>
          <w:b/>
          <w:sz w:val="24"/>
          <w:szCs w:val="24"/>
        </w:rPr>
      </w:pPr>
    </w:p>
    <w:sectPr w:rsidR="00E335F5"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7B3"/>
    <w:multiLevelType w:val="hybridMultilevel"/>
    <w:tmpl w:val="E31679D4"/>
    <w:name w:val="Numbered list 1"/>
    <w:lvl w:ilvl="0" w:tplc="16F87450">
      <w:start w:val="1"/>
      <w:numFmt w:val="decimal"/>
      <w:lvlText w:val="%1)"/>
      <w:lvlJc w:val="left"/>
      <w:pPr>
        <w:ind w:left="360" w:firstLine="0"/>
      </w:pPr>
    </w:lvl>
    <w:lvl w:ilvl="1" w:tplc="8FFAD316">
      <w:start w:val="1"/>
      <w:numFmt w:val="lowerLetter"/>
      <w:lvlText w:val="%2."/>
      <w:lvlJc w:val="left"/>
      <w:pPr>
        <w:ind w:left="1080" w:firstLine="0"/>
      </w:pPr>
    </w:lvl>
    <w:lvl w:ilvl="2" w:tplc="B12C8534">
      <w:start w:val="1"/>
      <w:numFmt w:val="lowerRoman"/>
      <w:lvlText w:val="%3."/>
      <w:lvlJc w:val="left"/>
      <w:pPr>
        <w:ind w:left="1980" w:firstLine="0"/>
      </w:pPr>
    </w:lvl>
    <w:lvl w:ilvl="3" w:tplc="B8BA4C36">
      <w:start w:val="1"/>
      <w:numFmt w:val="decimal"/>
      <w:lvlText w:val="%4."/>
      <w:lvlJc w:val="left"/>
      <w:pPr>
        <w:ind w:left="2520" w:firstLine="0"/>
      </w:pPr>
    </w:lvl>
    <w:lvl w:ilvl="4" w:tplc="2E9699F0">
      <w:start w:val="1"/>
      <w:numFmt w:val="lowerLetter"/>
      <w:lvlText w:val="%5."/>
      <w:lvlJc w:val="left"/>
      <w:pPr>
        <w:ind w:left="3240" w:firstLine="0"/>
      </w:pPr>
    </w:lvl>
    <w:lvl w:ilvl="5" w:tplc="005C2D94">
      <w:start w:val="1"/>
      <w:numFmt w:val="lowerRoman"/>
      <w:lvlText w:val="%6."/>
      <w:lvlJc w:val="left"/>
      <w:pPr>
        <w:ind w:left="4140" w:firstLine="0"/>
      </w:pPr>
    </w:lvl>
    <w:lvl w:ilvl="6" w:tplc="D36A44F4">
      <w:start w:val="1"/>
      <w:numFmt w:val="decimal"/>
      <w:lvlText w:val="%7."/>
      <w:lvlJc w:val="left"/>
      <w:pPr>
        <w:ind w:left="4680" w:firstLine="0"/>
      </w:pPr>
    </w:lvl>
    <w:lvl w:ilvl="7" w:tplc="C360C424">
      <w:start w:val="1"/>
      <w:numFmt w:val="lowerLetter"/>
      <w:lvlText w:val="%8."/>
      <w:lvlJc w:val="left"/>
      <w:pPr>
        <w:ind w:left="5400" w:firstLine="0"/>
      </w:pPr>
    </w:lvl>
    <w:lvl w:ilvl="8" w:tplc="304E7F20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38AC5C46"/>
    <w:multiLevelType w:val="hybridMultilevel"/>
    <w:tmpl w:val="4950E92A"/>
    <w:name w:val="Numbered list 5"/>
    <w:lvl w:ilvl="0" w:tplc="B53431C0">
      <w:numFmt w:val="none"/>
      <w:lvlText w:val=""/>
      <w:lvlJc w:val="left"/>
      <w:pPr>
        <w:ind w:left="0" w:firstLine="0"/>
      </w:pPr>
    </w:lvl>
    <w:lvl w:ilvl="1" w:tplc="1F3C8E6A">
      <w:numFmt w:val="none"/>
      <w:lvlText w:val=""/>
      <w:lvlJc w:val="left"/>
      <w:pPr>
        <w:ind w:left="0" w:firstLine="0"/>
      </w:pPr>
    </w:lvl>
    <w:lvl w:ilvl="2" w:tplc="185E3CDA">
      <w:numFmt w:val="none"/>
      <w:lvlText w:val=""/>
      <w:lvlJc w:val="left"/>
      <w:pPr>
        <w:ind w:left="0" w:firstLine="0"/>
      </w:pPr>
    </w:lvl>
    <w:lvl w:ilvl="3" w:tplc="F38E46D0">
      <w:numFmt w:val="none"/>
      <w:lvlText w:val=""/>
      <w:lvlJc w:val="left"/>
      <w:pPr>
        <w:ind w:left="0" w:firstLine="0"/>
      </w:pPr>
    </w:lvl>
    <w:lvl w:ilvl="4" w:tplc="175EF97E">
      <w:numFmt w:val="none"/>
      <w:lvlText w:val=""/>
      <w:lvlJc w:val="left"/>
      <w:pPr>
        <w:ind w:left="0" w:firstLine="0"/>
      </w:pPr>
    </w:lvl>
    <w:lvl w:ilvl="5" w:tplc="F2BA576C">
      <w:numFmt w:val="none"/>
      <w:lvlText w:val=""/>
      <w:lvlJc w:val="left"/>
      <w:pPr>
        <w:ind w:left="0" w:firstLine="0"/>
      </w:pPr>
    </w:lvl>
    <w:lvl w:ilvl="6" w:tplc="66FE9B4A">
      <w:numFmt w:val="none"/>
      <w:lvlText w:val=""/>
      <w:lvlJc w:val="left"/>
      <w:pPr>
        <w:ind w:left="0" w:firstLine="0"/>
      </w:pPr>
    </w:lvl>
    <w:lvl w:ilvl="7" w:tplc="E40650C4">
      <w:numFmt w:val="none"/>
      <w:lvlText w:val=""/>
      <w:lvlJc w:val="left"/>
      <w:pPr>
        <w:ind w:left="0" w:firstLine="0"/>
      </w:pPr>
    </w:lvl>
    <w:lvl w:ilvl="8" w:tplc="083C2CCA">
      <w:numFmt w:val="none"/>
      <w:lvlText w:val=""/>
      <w:lvlJc w:val="left"/>
      <w:pPr>
        <w:ind w:left="0" w:firstLine="0"/>
      </w:pPr>
    </w:lvl>
  </w:abstractNum>
  <w:abstractNum w:abstractNumId="2">
    <w:nsid w:val="598A4D70"/>
    <w:multiLevelType w:val="hybridMultilevel"/>
    <w:tmpl w:val="296C9F0A"/>
    <w:name w:val="Numbered list 2"/>
    <w:lvl w:ilvl="0" w:tplc="E5B4B0AE">
      <w:start w:val="1"/>
      <w:numFmt w:val="decimal"/>
      <w:lvlText w:val="%1)"/>
      <w:lvlJc w:val="left"/>
      <w:pPr>
        <w:ind w:left="360" w:firstLine="0"/>
      </w:pPr>
    </w:lvl>
    <w:lvl w:ilvl="1" w:tplc="7C880BD2">
      <w:start w:val="1"/>
      <w:numFmt w:val="lowerLetter"/>
      <w:lvlText w:val="%2."/>
      <w:lvlJc w:val="left"/>
      <w:pPr>
        <w:ind w:left="1080" w:firstLine="0"/>
      </w:pPr>
    </w:lvl>
    <w:lvl w:ilvl="2" w:tplc="EAF43156">
      <w:start w:val="1"/>
      <w:numFmt w:val="lowerRoman"/>
      <w:lvlText w:val="%3."/>
      <w:lvlJc w:val="left"/>
      <w:pPr>
        <w:ind w:left="1980" w:firstLine="0"/>
      </w:pPr>
    </w:lvl>
    <w:lvl w:ilvl="3" w:tplc="3FDC2BC8">
      <w:start w:val="1"/>
      <w:numFmt w:val="decimal"/>
      <w:lvlText w:val="%4."/>
      <w:lvlJc w:val="left"/>
      <w:pPr>
        <w:ind w:left="2520" w:firstLine="0"/>
      </w:pPr>
    </w:lvl>
    <w:lvl w:ilvl="4" w:tplc="1ED064DA">
      <w:start w:val="1"/>
      <w:numFmt w:val="lowerLetter"/>
      <w:lvlText w:val="%5."/>
      <w:lvlJc w:val="left"/>
      <w:pPr>
        <w:ind w:left="3240" w:firstLine="0"/>
      </w:pPr>
    </w:lvl>
    <w:lvl w:ilvl="5" w:tplc="82604118">
      <w:start w:val="1"/>
      <w:numFmt w:val="lowerRoman"/>
      <w:lvlText w:val="%6."/>
      <w:lvlJc w:val="left"/>
      <w:pPr>
        <w:ind w:left="4140" w:firstLine="0"/>
      </w:pPr>
    </w:lvl>
    <w:lvl w:ilvl="6" w:tplc="8F8EE60E">
      <w:start w:val="1"/>
      <w:numFmt w:val="decimal"/>
      <w:lvlText w:val="%7."/>
      <w:lvlJc w:val="left"/>
      <w:pPr>
        <w:ind w:left="4680" w:firstLine="0"/>
      </w:pPr>
    </w:lvl>
    <w:lvl w:ilvl="7" w:tplc="2B70CBCE">
      <w:start w:val="1"/>
      <w:numFmt w:val="lowerLetter"/>
      <w:lvlText w:val="%8."/>
      <w:lvlJc w:val="left"/>
      <w:pPr>
        <w:ind w:left="5400" w:firstLine="0"/>
      </w:pPr>
    </w:lvl>
    <w:lvl w:ilvl="8" w:tplc="47B0A5D0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DAE1F77"/>
    <w:multiLevelType w:val="hybridMultilevel"/>
    <w:tmpl w:val="8E3055F6"/>
    <w:name w:val="Numbered list 3"/>
    <w:lvl w:ilvl="0" w:tplc="37A2978E">
      <w:start w:val="1"/>
      <w:numFmt w:val="decimal"/>
      <w:lvlText w:val="%1)"/>
      <w:lvlJc w:val="left"/>
      <w:pPr>
        <w:ind w:left="360" w:firstLine="0"/>
      </w:pPr>
    </w:lvl>
    <w:lvl w:ilvl="1" w:tplc="93C46FF8">
      <w:start w:val="1"/>
      <w:numFmt w:val="lowerLetter"/>
      <w:lvlText w:val="%2."/>
      <w:lvlJc w:val="left"/>
      <w:pPr>
        <w:ind w:left="1080" w:firstLine="0"/>
      </w:pPr>
    </w:lvl>
    <w:lvl w:ilvl="2" w:tplc="028CF206">
      <w:start w:val="1"/>
      <w:numFmt w:val="lowerRoman"/>
      <w:lvlText w:val="%3."/>
      <w:lvlJc w:val="left"/>
      <w:pPr>
        <w:ind w:left="1980" w:firstLine="0"/>
      </w:pPr>
    </w:lvl>
    <w:lvl w:ilvl="3" w:tplc="67AC8DBA">
      <w:start w:val="1"/>
      <w:numFmt w:val="decimal"/>
      <w:lvlText w:val="%4."/>
      <w:lvlJc w:val="left"/>
      <w:pPr>
        <w:ind w:left="2520" w:firstLine="0"/>
      </w:pPr>
    </w:lvl>
    <w:lvl w:ilvl="4" w:tplc="9EA6DCA4">
      <w:start w:val="1"/>
      <w:numFmt w:val="lowerLetter"/>
      <w:lvlText w:val="%5."/>
      <w:lvlJc w:val="left"/>
      <w:pPr>
        <w:ind w:left="3240" w:firstLine="0"/>
      </w:pPr>
    </w:lvl>
    <w:lvl w:ilvl="5" w:tplc="4072E61A">
      <w:start w:val="1"/>
      <w:numFmt w:val="lowerRoman"/>
      <w:lvlText w:val="%6."/>
      <w:lvlJc w:val="left"/>
      <w:pPr>
        <w:ind w:left="4140" w:firstLine="0"/>
      </w:pPr>
    </w:lvl>
    <w:lvl w:ilvl="6" w:tplc="2220A742">
      <w:start w:val="1"/>
      <w:numFmt w:val="decimal"/>
      <w:lvlText w:val="%7."/>
      <w:lvlJc w:val="left"/>
      <w:pPr>
        <w:ind w:left="4680" w:firstLine="0"/>
      </w:pPr>
    </w:lvl>
    <w:lvl w:ilvl="7" w:tplc="3A44A34C">
      <w:start w:val="1"/>
      <w:numFmt w:val="lowerLetter"/>
      <w:lvlText w:val="%8."/>
      <w:lvlJc w:val="left"/>
      <w:pPr>
        <w:ind w:left="5400" w:firstLine="0"/>
      </w:pPr>
    </w:lvl>
    <w:lvl w:ilvl="8" w:tplc="12164212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60572A9B"/>
    <w:multiLevelType w:val="hybridMultilevel"/>
    <w:tmpl w:val="6C80CB10"/>
    <w:name w:val="Numbered list 4"/>
    <w:lvl w:ilvl="0" w:tplc="A69AF7FC">
      <w:start w:val="1"/>
      <w:numFmt w:val="none"/>
      <w:suff w:val="nothing"/>
      <w:lvlText w:val=""/>
      <w:lvlJc w:val="left"/>
      <w:pPr>
        <w:ind w:left="0" w:firstLine="0"/>
      </w:pPr>
    </w:lvl>
    <w:lvl w:ilvl="1" w:tplc="1578D964">
      <w:start w:val="1"/>
      <w:numFmt w:val="none"/>
      <w:suff w:val="nothing"/>
      <w:lvlText w:val=""/>
      <w:lvlJc w:val="left"/>
      <w:pPr>
        <w:ind w:left="0" w:firstLine="0"/>
      </w:pPr>
    </w:lvl>
    <w:lvl w:ilvl="2" w:tplc="63AE8242">
      <w:start w:val="1"/>
      <w:numFmt w:val="none"/>
      <w:suff w:val="nothing"/>
      <w:lvlText w:val=""/>
      <w:lvlJc w:val="left"/>
      <w:pPr>
        <w:ind w:left="0" w:firstLine="0"/>
      </w:pPr>
    </w:lvl>
    <w:lvl w:ilvl="3" w:tplc="89F2A0CA">
      <w:start w:val="1"/>
      <w:numFmt w:val="none"/>
      <w:suff w:val="nothing"/>
      <w:lvlText w:val=""/>
      <w:lvlJc w:val="left"/>
      <w:pPr>
        <w:ind w:left="0" w:firstLine="0"/>
      </w:pPr>
    </w:lvl>
    <w:lvl w:ilvl="4" w:tplc="FF421FCE">
      <w:start w:val="1"/>
      <w:numFmt w:val="none"/>
      <w:suff w:val="nothing"/>
      <w:lvlText w:val=""/>
      <w:lvlJc w:val="left"/>
      <w:pPr>
        <w:ind w:left="0" w:firstLine="0"/>
      </w:pPr>
    </w:lvl>
    <w:lvl w:ilvl="5" w:tplc="AAD8976A">
      <w:start w:val="1"/>
      <w:numFmt w:val="none"/>
      <w:suff w:val="nothing"/>
      <w:lvlText w:val=""/>
      <w:lvlJc w:val="left"/>
      <w:pPr>
        <w:ind w:left="0" w:firstLine="0"/>
      </w:pPr>
    </w:lvl>
    <w:lvl w:ilvl="6" w:tplc="3806BC36">
      <w:start w:val="1"/>
      <w:numFmt w:val="none"/>
      <w:suff w:val="nothing"/>
      <w:lvlText w:val=""/>
      <w:lvlJc w:val="left"/>
      <w:pPr>
        <w:ind w:left="0" w:firstLine="0"/>
      </w:pPr>
    </w:lvl>
    <w:lvl w:ilvl="7" w:tplc="F60E2D70">
      <w:start w:val="1"/>
      <w:numFmt w:val="none"/>
      <w:suff w:val="nothing"/>
      <w:lvlText w:val=""/>
      <w:lvlJc w:val="left"/>
      <w:pPr>
        <w:ind w:left="0" w:firstLine="0"/>
      </w:pPr>
    </w:lvl>
    <w:lvl w:ilvl="8" w:tplc="8CA86DE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695010"/>
    <w:multiLevelType w:val="hybridMultilevel"/>
    <w:tmpl w:val="58C0145A"/>
    <w:lvl w:ilvl="0" w:tplc="22A8E2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36B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8C6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E9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84028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84C7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561B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D404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DDC58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F5"/>
    <w:rsid w:val="00402419"/>
    <w:rsid w:val="00690346"/>
    <w:rsid w:val="007442C6"/>
    <w:rsid w:val="00A92993"/>
    <w:rsid w:val="00D20860"/>
    <w:rsid w:val="00E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qFormat/>
    <w:pPr>
      <w:keepNext/>
      <w:keepLines/>
      <w:spacing w:before="240" w:after="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Nagwek2">
    <w:name w:val="heading 2"/>
    <w:basedOn w:val="Normalny"/>
    <w:qFormat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  <w:between w:val="nil"/>
      </w:pBdr>
      <w:shd w:val="solid" w:color="D9E2F3" w:fill="auto"/>
      <w:spacing w:before="100" w:after="0" w:line="276" w:lineRule="auto"/>
      <w:outlineLvl w:val="1"/>
    </w:pPr>
    <w:rPr>
      <w:caps/>
      <w:spacing w:val="18"/>
      <w:sz w:val="20"/>
      <w:szCs w:val="20"/>
    </w:rPr>
  </w:style>
  <w:style w:type="paragraph" w:styleId="Nagwek3">
    <w:name w:val="heading 3"/>
    <w:basedOn w:val="Normalny"/>
    <w:qFormat/>
    <w:pPr>
      <w:pBdr>
        <w:top w:val="single" w:sz="6" w:space="2" w:color="4472C4"/>
        <w:left w:val="nil"/>
        <w:bottom w:val="nil"/>
        <w:right w:val="nil"/>
        <w:between w:val="nil"/>
      </w:pBdr>
      <w:spacing w:before="300" w:after="0" w:line="276" w:lineRule="auto"/>
      <w:outlineLvl w:val="2"/>
    </w:pPr>
    <w:rPr>
      <w:caps/>
      <w:color w:val="1F3763"/>
      <w:spacing w:val="1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pPr>
      <w:spacing w:after="0" w:line="276" w:lineRule="auto"/>
    </w:pPr>
    <w:rPr>
      <w:rFonts w:ascii="Calibri Light" w:eastAsia="Calibri Light" w:hAnsi="Calibri Light"/>
      <w:caps/>
      <w:color w:val="4472C4"/>
      <w:spacing w:val="11"/>
      <w:sz w:val="52"/>
      <w:szCs w:val="52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rPr>
      <w:rFonts w:eastAsia="Calibri"/>
      <w:caps/>
      <w:spacing w:val="0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rPr>
      <w:rFonts w:eastAsia="Calibri"/>
      <w:caps/>
      <w:color w:val="1F3763"/>
      <w:spacing w:val="0"/>
      <w:sz w:val="20"/>
      <w:szCs w:val="20"/>
    </w:rPr>
  </w:style>
  <w:style w:type="character" w:styleId="Wyrnienieintensywne">
    <w:name w:val="Intense Emphasis"/>
    <w:rPr>
      <w:b/>
      <w:bCs/>
      <w:caps/>
      <w:color w:val="1F3763"/>
      <w:spacing w:val="0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F5496"/>
      <w:sz w:val="32"/>
      <w:szCs w:val="32"/>
    </w:rPr>
  </w:style>
  <w:style w:type="character" w:customStyle="1" w:styleId="TytuZnak">
    <w:name w:val="Tytuł Znak"/>
    <w:basedOn w:val="Domylnaczcionkaakapitu"/>
    <w:rPr>
      <w:rFonts w:ascii="Calibri Light" w:eastAsia="Calibri Light" w:hAnsi="Calibri Light"/>
      <w:caps/>
      <w:color w:val="4472C4"/>
      <w:spacing w:val="0"/>
      <w:sz w:val="52"/>
      <w:szCs w:val="52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A"/>
    </w:rPr>
  </w:style>
  <w:style w:type="character" w:customStyle="1" w:styleId="Znakiprzypiswkocowych">
    <w:name w:val="Znaki przypisów końcowych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qFormat/>
    <w:pPr>
      <w:keepNext/>
      <w:keepLines/>
      <w:spacing w:before="240" w:after="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Nagwek2">
    <w:name w:val="heading 2"/>
    <w:basedOn w:val="Normalny"/>
    <w:qFormat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  <w:between w:val="nil"/>
      </w:pBdr>
      <w:shd w:val="solid" w:color="D9E2F3" w:fill="auto"/>
      <w:spacing w:before="100" w:after="0" w:line="276" w:lineRule="auto"/>
      <w:outlineLvl w:val="1"/>
    </w:pPr>
    <w:rPr>
      <w:caps/>
      <w:spacing w:val="18"/>
      <w:sz w:val="20"/>
      <w:szCs w:val="20"/>
    </w:rPr>
  </w:style>
  <w:style w:type="paragraph" w:styleId="Nagwek3">
    <w:name w:val="heading 3"/>
    <w:basedOn w:val="Normalny"/>
    <w:qFormat/>
    <w:pPr>
      <w:pBdr>
        <w:top w:val="single" w:sz="6" w:space="2" w:color="4472C4"/>
        <w:left w:val="nil"/>
        <w:bottom w:val="nil"/>
        <w:right w:val="nil"/>
        <w:between w:val="nil"/>
      </w:pBdr>
      <w:spacing w:before="300" w:after="0" w:line="276" w:lineRule="auto"/>
      <w:outlineLvl w:val="2"/>
    </w:pPr>
    <w:rPr>
      <w:caps/>
      <w:color w:val="1F3763"/>
      <w:spacing w:val="1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pPr>
      <w:spacing w:after="0" w:line="276" w:lineRule="auto"/>
    </w:pPr>
    <w:rPr>
      <w:rFonts w:ascii="Calibri Light" w:eastAsia="Calibri Light" w:hAnsi="Calibri Light"/>
      <w:caps/>
      <w:color w:val="4472C4"/>
      <w:spacing w:val="11"/>
      <w:sz w:val="52"/>
      <w:szCs w:val="52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rPr>
      <w:rFonts w:eastAsia="Calibri"/>
      <w:caps/>
      <w:spacing w:val="0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rPr>
      <w:rFonts w:eastAsia="Calibri"/>
      <w:caps/>
      <w:color w:val="1F3763"/>
      <w:spacing w:val="0"/>
      <w:sz w:val="20"/>
      <w:szCs w:val="20"/>
    </w:rPr>
  </w:style>
  <w:style w:type="character" w:styleId="Wyrnienieintensywne">
    <w:name w:val="Intense Emphasis"/>
    <w:rPr>
      <w:b/>
      <w:bCs/>
      <w:caps/>
      <w:color w:val="1F3763"/>
      <w:spacing w:val="0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F5496"/>
      <w:sz w:val="32"/>
      <w:szCs w:val="32"/>
    </w:rPr>
  </w:style>
  <w:style w:type="character" w:customStyle="1" w:styleId="TytuZnak">
    <w:name w:val="Tytuł Znak"/>
    <w:basedOn w:val="Domylnaczcionkaakapitu"/>
    <w:rPr>
      <w:rFonts w:ascii="Calibri Light" w:eastAsia="Calibri Light" w:hAnsi="Calibri Light"/>
      <w:caps/>
      <w:color w:val="4472C4"/>
      <w:spacing w:val="0"/>
      <w:sz w:val="52"/>
      <w:szCs w:val="52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A"/>
    </w:rPr>
  </w:style>
  <w:style w:type="character" w:customStyle="1" w:styleId="Znakiprzypiswkocowych">
    <w:name w:val="Znaki przypisów końcowyc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@poznan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</dc:creator>
  <cp:lastModifiedBy>pracownik</cp:lastModifiedBy>
  <cp:revision>2</cp:revision>
  <dcterms:created xsi:type="dcterms:W3CDTF">2018-08-22T11:16:00Z</dcterms:created>
  <dcterms:modified xsi:type="dcterms:W3CDTF">2018-08-22T11:16:00Z</dcterms:modified>
</cp:coreProperties>
</file>