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B0" w:rsidRDefault="006814BD" w:rsidP="009E2EC9">
      <w:pPr>
        <w:pStyle w:val="Tytu"/>
      </w:pPr>
      <w:r>
        <w:t>Zapytanie ofertowe</w:t>
      </w:r>
    </w:p>
    <w:p w:rsidR="006814BD" w:rsidRPr="003E4A27" w:rsidRDefault="00FC42EB" w:rsidP="006814BD">
      <w:r>
        <w:rPr>
          <w:rStyle w:val="Pogrubienie"/>
          <w:i/>
          <w:iCs/>
        </w:rPr>
        <w:t>Niniejsze zapytanie nie stanowi oferty w rozumieniu art. 66 Kodeksu Cywilnego.</w:t>
      </w:r>
    </w:p>
    <w:p w:rsidR="004C3644" w:rsidRPr="001378FE" w:rsidRDefault="006814BD" w:rsidP="006814BD">
      <w:pPr>
        <w:pStyle w:val="Nagwek1"/>
        <w:rPr>
          <w:sz w:val="24"/>
          <w:szCs w:val="24"/>
        </w:rPr>
      </w:pPr>
      <w:r w:rsidRPr="001378FE">
        <w:rPr>
          <w:sz w:val="24"/>
          <w:szCs w:val="24"/>
        </w:rPr>
        <w:t>OPIS PRZEDMIOTU ZAMÓWIENIA</w:t>
      </w:r>
    </w:p>
    <w:p w:rsidR="004F1A2E" w:rsidRPr="001378FE" w:rsidRDefault="003E4A27" w:rsidP="001378FE">
      <w:pPr>
        <w:pStyle w:val="Nagwek2"/>
        <w:jc w:val="both"/>
        <w:rPr>
          <w:sz w:val="24"/>
          <w:szCs w:val="24"/>
        </w:rPr>
      </w:pPr>
      <w:r>
        <w:rPr>
          <w:sz w:val="24"/>
          <w:szCs w:val="24"/>
        </w:rPr>
        <w:t>REMONT</w:t>
      </w:r>
      <w:r w:rsidR="00624D4B">
        <w:rPr>
          <w:sz w:val="24"/>
          <w:szCs w:val="24"/>
        </w:rPr>
        <w:t xml:space="preserve"> </w:t>
      </w:r>
      <w:r>
        <w:rPr>
          <w:sz w:val="24"/>
          <w:szCs w:val="24"/>
        </w:rPr>
        <w:t>zasilacza</w:t>
      </w:r>
      <w:r w:rsidR="00624D4B">
        <w:rPr>
          <w:sz w:val="24"/>
          <w:szCs w:val="24"/>
        </w:rPr>
        <w:t xml:space="preserve"> UPS mode</w:t>
      </w:r>
      <w:r w:rsidR="00A273A2">
        <w:rPr>
          <w:sz w:val="24"/>
          <w:szCs w:val="24"/>
        </w:rPr>
        <w:t>l Enel Power Compact C60 pracują</w:t>
      </w:r>
      <w:r>
        <w:rPr>
          <w:sz w:val="24"/>
          <w:szCs w:val="24"/>
        </w:rPr>
        <w:t>cego</w:t>
      </w:r>
      <w:r w:rsidR="001B748E">
        <w:rPr>
          <w:sz w:val="24"/>
          <w:szCs w:val="24"/>
        </w:rPr>
        <w:t xml:space="preserve"> w układzie równoległ</w:t>
      </w:r>
      <w:r w:rsidR="00624D4B">
        <w:rPr>
          <w:sz w:val="24"/>
          <w:szCs w:val="24"/>
        </w:rPr>
        <w:t>ym w obiekcie w obiekcie CPR ul. Wiśniowa 13a</w:t>
      </w:r>
      <w:r w:rsidR="00A273A2">
        <w:rPr>
          <w:sz w:val="24"/>
          <w:szCs w:val="24"/>
        </w:rPr>
        <w:t xml:space="preserve"> </w:t>
      </w:r>
      <w:r>
        <w:rPr>
          <w:sz w:val="24"/>
          <w:szCs w:val="24"/>
        </w:rPr>
        <w:t>wraz z utylizacją zużytych akumulatorów</w:t>
      </w:r>
    </w:p>
    <w:p w:rsidR="004F1A2E" w:rsidRPr="0091265B" w:rsidRDefault="004F1A2E" w:rsidP="004F1A2E">
      <w:pPr>
        <w:spacing w:before="0" w:after="0" w:line="240" w:lineRule="auto"/>
        <w:rPr>
          <w:caps/>
          <w:color w:val="1F3763" w:themeColor="accent1" w:themeShade="7F"/>
          <w:spacing w:val="15"/>
        </w:rPr>
      </w:pPr>
    </w:p>
    <w:p w:rsidR="004F1A2E" w:rsidRPr="00E33065" w:rsidRDefault="004F1A2E" w:rsidP="00E33065">
      <w:pPr>
        <w:pStyle w:val="Nagwek3"/>
        <w:rPr>
          <w:rStyle w:val="Wyrnienieintensywne"/>
          <w:b w:val="0"/>
          <w:bCs w:val="0"/>
          <w:caps/>
          <w:spacing w:val="15"/>
        </w:rPr>
      </w:pPr>
      <w:r w:rsidRPr="00E33065">
        <w:rPr>
          <w:rStyle w:val="Wyrnienieintensywne"/>
          <w:b w:val="0"/>
          <w:bCs w:val="0"/>
          <w:caps/>
          <w:spacing w:val="15"/>
        </w:rPr>
        <w:t xml:space="preserve">Opis wymagań: </w:t>
      </w:r>
    </w:p>
    <w:p w:rsidR="00697DA2" w:rsidRDefault="00697DA2" w:rsidP="004F1A2E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D4B" w:rsidRDefault="0032066A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ramach zadania należy </w:t>
      </w:r>
      <w:r w:rsidR="000F13B2">
        <w:rPr>
          <w:rFonts w:eastAsia="Times New Roman" w:cstheme="minorHAnsi"/>
          <w:sz w:val="24"/>
          <w:szCs w:val="24"/>
          <w:lang w:eastAsia="pl-PL"/>
        </w:rPr>
        <w:t xml:space="preserve">wykonać </w:t>
      </w:r>
      <w:r w:rsidR="00624D4B">
        <w:rPr>
          <w:rFonts w:eastAsia="Times New Roman" w:cstheme="minorHAnsi"/>
          <w:sz w:val="24"/>
          <w:szCs w:val="24"/>
          <w:lang w:eastAsia="pl-PL"/>
        </w:rPr>
        <w:t xml:space="preserve">remont </w:t>
      </w:r>
      <w:r w:rsidR="003E4A27">
        <w:rPr>
          <w:rFonts w:eastAsia="Times New Roman" w:cstheme="minorHAnsi"/>
          <w:sz w:val="24"/>
          <w:szCs w:val="24"/>
          <w:lang w:eastAsia="pl-PL"/>
        </w:rPr>
        <w:t xml:space="preserve">jednego z </w:t>
      </w:r>
      <w:r w:rsidR="00624D4B">
        <w:rPr>
          <w:rFonts w:eastAsia="Times New Roman" w:cstheme="minorHAnsi"/>
          <w:sz w:val="24"/>
          <w:szCs w:val="24"/>
          <w:lang w:eastAsia="pl-PL"/>
        </w:rPr>
        <w:t>dwóch sztuk</w:t>
      </w:r>
      <w:r w:rsidR="00E33065">
        <w:rPr>
          <w:rFonts w:eastAsia="Times New Roman" w:cstheme="minorHAnsi"/>
          <w:sz w:val="24"/>
          <w:szCs w:val="24"/>
          <w:lang w:eastAsia="pl-PL"/>
        </w:rPr>
        <w:t xml:space="preserve"> zasilaczy UPS wraz z utylizacją</w:t>
      </w:r>
      <w:r w:rsidR="00624D4B">
        <w:rPr>
          <w:rFonts w:eastAsia="Times New Roman" w:cstheme="minorHAnsi"/>
          <w:sz w:val="24"/>
          <w:szCs w:val="24"/>
          <w:lang w:eastAsia="pl-PL"/>
        </w:rPr>
        <w:t xml:space="preserve"> elementów wymienianych (zużytych). </w:t>
      </w:r>
    </w:p>
    <w:p w:rsidR="001B748E" w:rsidRPr="001B748E" w:rsidRDefault="003E4A27" w:rsidP="001B748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Remont obejmuje w</w:t>
      </w:r>
      <w:r w:rsidR="00624D4B" w:rsidRPr="003E4A27">
        <w:rPr>
          <w:rFonts w:eastAsia="Times New Roman" w:cstheme="minorHAnsi"/>
          <w:sz w:val="24"/>
          <w:szCs w:val="24"/>
          <w:lang w:eastAsia="pl-PL"/>
        </w:rPr>
        <w:t>ym</w:t>
      </w:r>
      <w:r w:rsidRPr="003E4A27">
        <w:rPr>
          <w:rFonts w:eastAsia="Times New Roman" w:cstheme="minorHAnsi"/>
          <w:sz w:val="24"/>
          <w:szCs w:val="24"/>
          <w:lang w:eastAsia="pl-PL"/>
        </w:rPr>
        <w:t xml:space="preserve">ianę akumulatorów 42/12/64 dla jednego zasilacza. </w:t>
      </w:r>
      <w:r w:rsidR="001B748E">
        <w:rPr>
          <w:rFonts w:eastAsia="Times New Roman" w:cstheme="minorHAnsi"/>
          <w:sz w:val="24"/>
          <w:szCs w:val="24"/>
          <w:lang w:eastAsia="pl-PL"/>
        </w:rPr>
        <w:t xml:space="preserve">Zamawiający dopuszcza wymianę na akumulatory oryginalne </w:t>
      </w:r>
      <w:r w:rsidR="001B748E" w:rsidRPr="001B748E">
        <w:rPr>
          <w:rFonts w:ascii="Arial" w:eastAsia="Times New Roman" w:hAnsi="Arial" w:cs="Arial"/>
          <w:lang w:eastAsia="pl-PL"/>
        </w:rPr>
        <w:t xml:space="preserve">Europower seria EPS </w:t>
      </w:r>
      <w:r w:rsidR="001B748E" w:rsidRPr="001B748E">
        <w:rPr>
          <w:rFonts w:eastAsia="Times New Roman" w:cstheme="minorHAnsi"/>
          <w:sz w:val="24"/>
          <w:szCs w:val="24"/>
          <w:lang w:eastAsia="pl-PL"/>
        </w:rPr>
        <w:t>42-12 lub zastosowanie akumulatorów równoważnych np. MW Power seria MWP 45-12 .</w:t>
      </w:r>
    </w:p>
    <w:p w:rsidR="00624D4B" w:rsidRPr="003E4A27" w:rsidRDefault="00624D4B" w:rsidP="003E4A27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33065" w:rsidRPr="00E33065" w:rsidRDefault="00E33065" w:rsidP="00E33065">
      <w:pPr>
        <w:pStyle w:val="Nagwek3"/>
      </w:pPr>
      <w:r w:rsidRPr="00E33065">
        <w:t>Parametry istniejącego zasilacza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Moc, VA / W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30000/24000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Typ UPS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on-line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Metoda instalacji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Wieża Piętro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Akumulatory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Akumulator zewnętrzny (do kupienia osobno)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Zakres wejść. napięcie, V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139-485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Zakres wejść. częstotliwość, Hz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45-55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Czas autonomii, min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30min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Wymiary DxSxW, mm</w:t>
      </w:r>
    </w:p>
    <w:p w:rsidR="00E33065" w:rsidRPr="00E33065" w:rsidRDefault="00E33065" w:rsidP="00E33065">
      <w:pPr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480 x 900 x 1075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4C4C4C"/>
          <w:sz w:val="21"/>
          <w:szCs w:val="21"/>
          <w:lang w:eastAsia="pl-PL"/>
        </w:rPr>
        <w:t>Krzywa wyjściowa</w:t>
      </w:r>
    </w:p>
    <w:p w:rsidR="00E33065" w:rsidRPr="00E33065" w:rsidRDefault="00E33065" w:rsidP="00E33065">
      <w:pPr>
        <w:shd w:val="clear" w:color="auto" w:fill="EEEEEE"/>
        <w:spacing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065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Przybliżony sinus</w:t>
      </w:r>
    </w:p>
    <w:p w:rsidR="000F13B2" w:rsidRDefault="000F13B2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078CB" w:rsidRPr="001378FE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OPIS KRYTERIÓW WYBORU WYKONAWCY</w:t>
      </w:r>
    </w:p>
    <w:p w:rsidR="000F13B2" w:rsidRDefault="006814BD" w:rsidP="000F13B2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Kryterium wyboru ofert jest cena.</w:t>
      </w:r>
      <w:r w:rsidR="00CB3FE1">
        <w:rPr>
          <w:rFonts w:cstheme="minorHAnsi"/>
          <w:sz w:val="24"/>
          <w:szCs w:val="24"/>
        </w:rPr>
        <w:t xml:space="preserve"> </w:t>
      </w:r>
    </w:p>
    <w:p w:rsidR="006814BD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Warunki Realizacji zamówienia</w:t>
      </w:r>
    </w:p>
    <w:p w:rsidR="004B114F" w:rsidRPr="004B114F" w:rsidRDefault="004B114F" w:rsidP="004B114F">
      <w:r>
        <w:t>Zamawiający oczekuje wykonania usługi w nieprzekracza</w:t>
      </w:r>
      <w:r w:rsidR="00C72A9B">
        <w:t>lnym terminie do 17 grudnia</w:t>
      </w:r>
      <w:bookmarkStart w:id="0" w:name="_GoBack"/>
      <w:bookmarkEnd w:id="0"/>
      <w:r>
        <w:t xml:space="preserve"> 2018 r.</w:t>
      </w:r>
    </w:p>
    <w:p w:rsidR="004A1C00" w:rsidRPr="00CB3FE1" w:rsidRDefault="006814BD" w:rsidP="004A1C00">
      <w:pPr>
        <w:pStyle w:val="Nagwek1"/>
        <w:rPr>
          <w:rFonts w:cstheme="minorHAnsi"/>
          <w:sz w:val="24"/>
          <w:szCs w:val="24"/>
        </w:rPr>
      </w:pPr>
      <w:r w:rsidRPr="00CB3FE1">
        <w:rPr>
          <w:rFonts w:cstheme="minorHAnsi"/>
          <w:sz w:val="24"/>
          <w:szCs w:val="24"/>
        </w:rPr>
        <w:t xml:space="preserve">Termin składania odpowiedzi na zapytania ofertowe </w:t>
      </w:r>
    </w:p>
    <w:p w:rsidR="00E1763C" w:rsidRPr="00E77BA3" w:rsidRDefault="006814BD" w:rsidP="004F1A2E">
      <w:pPr>
        <w:rPr>
          <w:rFonts w:cstheme="minorHAnsi"/>
          <w:sz w:val="24"/>
          <w:szCs w:val="24"/>
        </w:rPr>
      </w:pPr>
      <w:r w:rsidRPr="00E77BA3">
        <w:rPr>
          <w:rFonts w:cstheme="minorHAnsi"/>
          <w:sz w:val="24"/>
          <w:szCs w:val="24"/>
        </w:rPr>
        <w:t>do dnia</w:t>
      </w:r>
      <w:r w:rsidR="000B208F" w:rsidRPr="00E77BA3">
        <w:rPr>
          <w:rFonts w:cstheme="minorHAnsi"/>
          <w:sz w:val="24"/>
          <w:szCs w:val="24"/>
        </w:rPr>
        <w:t xml:space="preserve"> </w:t>
      </w:r>
      <w:r w:rsidR="00C72A9B">
        <w:rPr>
          <w:rFonts w:cstheme="minorHAnsi"/>
          <w:sz w:val="24"/>
          <w:szCs w:val="24"/>
        </w:rPr>
        <w:t>23 października</w:t>
      </w:r>
      <w:r w:rsidR="000669E5">
        <w:rPr>
          <w:rFonts w:cstheme="minorHAnsi"/>
          <w:sz w:val="24"/>
          <w:szCs w:val="24"/>
        </w:rPr>
        <w:t xml:space="preserve"> </w:t>
      </w:r>
      <w:r w:rsidR="00E77BA3" w:rsidRPr="00E77BA3">
        <w:rPr>
          <w:rFonts w:cstheme="minorHAnsi"/>
          <w:sz w:val="24"/>
          <w:szCs w:val="24"/>
        </w:rPr>
        <w:t xml:space="preserve"> </w:t>
      </w:r>
      <w:r w:rsidR="000B208F" w:rsidRPr="00E77BA3">
        <w:rPr>
          <w:rFonts w:cstheme="minorHAnsi"/>
          <w:sz w:val="24"/>
          <w:szCs w:val="24"/>
        </w:rPr>
        <w:t>2</w:t>
      </w:r>
      <w:r w:rsidR="00E1763C" w:rsidRPr="00E77BA3">
        <w:rPr>
          <w:rFonts w:cstheme="minorHAnsi"/>
          <w:sz w:val="24"/>
          <w:szCs w:val="24"/>
        </w:rPr>
        <w:t>01</w:t>
      </w:r>
      <w:r w:rsidR="003B6B59" w:rsidRPr="00E77BA3">
        <w:rPr>
          <w:rFonts w:cstheme="minorHAnsi"/>
          <w:sz w:val="24"/>
          <w:szCs w:val="24"/>
        </w:rPr>
        <w:t>8</w:t>
      </w:r>
      <w:r w:rsidR="00E1763C" w:rsidRPr="00E77BA3">
        <w:rPr>
          <w:rFonts w:cstheme="minorHAnsi"/>
          <w:sz w:val="24"/>
          <w:szCs w:val="24"/>
        </w:rPr>
        <w:t xml:space="preserve"> r.</w:t>
      </w:r>
    </w:p>
    <w:p w:rsidR="00E1763C" w:rsidRPr="001378FE" w:rsidRDefault="00E1763C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Sposób komunikacji</w:t>
      </w:r>
    </w:p>
    <w:p w:rsidR="00E1763C" w:rsidRPr="001378FE" w:rsidRDefault="00E1763C" w:rsidP="00B51AF6">
      <w:pPr>
        <w:jc w:val="both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Korespondencję proszę kierować na adres Wydziału Bezpieczeństwa i Zarzadzania Kryzysowego </w:t>
      </w:r>
      <w:r w:rsidRPr="006854E7">
        <w:rPr>
          <w:rFonts w:cstheme="minorHAnsi"/>
          <w:sz w:val="24"/>
          <w:szCs w:val="24"/>
        </w:rPr>
        <w:t>zk@poznan.uw.gov.pl</w:t>
      </w:r>
      <w:r w:rsidRPr="001378FE">
        <w:rPr>
          <w:rFonts w:cstheme="minorHAnsi"/>
          <w:sz w:val="24"/>
          <w:szCs w:val="24"/>
        </w:rPr>
        <w:t>. Informacji szczegóło</w:t>
      </w:r>
      <w:r w:rsidR="00402320">
        <w:rPr>
          <w:rFonts w:cstheme="minorHAnsi"/>
          <w:sz w:val="24"/>
          <w:szCs w:val="24"/>
        </w:rPr>
        <w:t xml:space="preserve">we można uzyskać pod telefonem </w:t>
      </w:r>
      <w:r w:rsidRPr="001378FE">
        <w:rPr>
          <w:rFonts w:cstheme="minorHAnsi"/>
          <w:sz w:val="24"/>
          <w:szCs w:val="24"/>
        </w:rPr>
        <w:t>61 854 99</w:t>
      </w:r>
      <w:r w:rsidR="003B6B59" w:rsidRPr="001378FE">
        <w:rPr>
          <w:rFonts w:cstheme="minorHAnsi"/>
          <w:sz w:val="24"/>
          <w:szCs w:val="24"/>
        </w:rPr>
        <w:t xml:space="preserve"> </w:t>
      </w:r>
      <w:r w:rsidRPr="001378FE">
        <w:rPr>
          <w:rFonts w:cstheme="minorHAnsi"/>
          <w:sz w:val="24"/>
          <w:szCs w:val="24"/>
        </w:rPr>
        <w:t>72 – sekretariat Wydziału</w:t>
      </w:r>
      <w:r w:rsidR="00402320">
        <w:rPr>
          <w:rFonts w:cstheme="minorHAnsi"/>
          <w:sz w:val="24"/>
          <w:szCs w:val="24"/>
        </w:rPr>
        <w:t xml:space="preserve">. </w:t>
      </w:r>
      <w:r w:rsidRPr="001378FE">
        <w:rPr>
          <w:rFonts w:cstheme="minorHAnsi"/>
          <w:sz w:val="24"/>
          <w:szCs w:val="24"/>
        </w:rPr>
        <w:t xml:space="preserve"> </w:t>
      </w:r>
    </w:p>
    <w:p w:rsidR="006814BD" w:rsidRPr="001378FE" w:rsidRDefault="00E1763C" w:rsidP="004F1A2E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  </w:t>
      </w:r>
      <w:r w:rsidR="006814BD" w:rsidRPr="001378FE">
        <w:rPr>
          <w:rFonts w:cstheme="minorHAnsi"/>
          <w:sz w:val="24"/>
          <w:szCs w:val="24"/>
        </w:rPr>
        <w:t xml:space="preserve"> </w:t>
      </w:r>
    </w:p>
    <w:sectPr w:rsidR="006814BD" w:rsidRPr="0013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D8" w:rsidRDefault="005951D8" w:rsidP="004E3A54">
      <w:pPr>
        <w:spacing w:before="0" w:after="0" w:line="240" w:lineRule="auto"/>
      </w:pPr>
      <w:r>
        <w:separator/>
      </w:r>
    </w:p>
  </w:endnote>
  <w:endnote w:type="continuationSeparator" w:id="0">
    <w:p w:rsidR="005951D8" w:rsidRDefault="005951D8" w:rsidP="004E3A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D8" w:rsidRDefault="005951D8" w:rsidP="004E3A54">
      <w:pPr>
        <w:spacing w:before="0" w:after="0" w:line="240" w:lineRule="auto"/>
      </w:pPr>
      <w:r>
        <w:separator/>
      </w:r>
    </w:p>
  </w:footnote>
  <w:footnote w:type="continuationSeparator" w:id="0">
    <w:p w:rsidR="005951D8" w:rsidRDefault="005951D8" w:rsidP="004E3A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6A5C"/>
    <w:multiLevelType w:val="hybridMultilevel"/>
    <w:tmpl w:val="27900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20613"/>
    <w:multiLevelType w:val="hybridMultilevel"/>
    <w:tmpl w:val="7430F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4C3"/>
    <w:multiLevelType w:val="hybridMultilevel"/>
    <w:tmpl w:val="C86C7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0A"/>
    <w:rsid w:val="000064D3"/>
    <w:rsid w:val="000075D3"/>
    <w:rsid w:val="00007C72"/>
    <w:rsid w:val="000231C0"/>
    <w:rsid w:val="0005174C"/>
    <w:rsid w:val="000669E5"/>
    <w:rsid w:val="00092FDB"/>
    <w:rsid w:val="000B208F"/>
    <w:rsid w:val="000C34A1"/>
    <w:rsid w:val="000E4A68"/>
    <w:rsid w:val="000F13B2"/>
    <w:rsid w:val="001077E0"/>
    <w:rsid w:val="0011298D"/>
    <w:rsid w:val="00114517"/>
    <w:rsid w:val="00115408"/>
    <w:rsid w:val="001172F2"/>
    <w:rsid w:val="0011768E"/>
    <w:rsid w:val="00135DC6"/>
    <w:rsid w:val="001365EA"/>
    <w:rsid w:val="001378FE"/>
    <w:rsid w:val="00146E13"/>
    <w:rsid w:val="00181A0B"/>
    <w:rsid w:val="00183404"/>
    <w:rsid w:val="001B748E"/>
    <w:rsid w:val="001E2309"/>
    <w:rsid w:val="001E548E"/>
    <w:rsid w:val="001F0469"/>
    <w:rsid w:val="001F4F4D"/>
    <w:rsid w:val="00224AFA"/>
    <w:rsid w:val="0023408A"/>
    <w:rsid w:val="002C1E2B"/>
    <w:rsid w:val="002D1AC4"/>
    <w:rsid w:val="002F07DE"/>
    <w:rsid w:val="0032066A"/>
    <w:rsid w:val="00331561"/>
    <w:rsid w:val="00333A11"/>
    <w:rsid w:val="003943C4"/>
    <w:rsid w:val="003B4A07"/>
    <w:rsid w:val="003B6B59"/>
    <w:rsid w:val="003C1BE5"/>
    <w:rsid w:val="003E4A27"/>
    <w:rsid w:val="00402320"/>
    <w:rsid w:val="00402905"/>
    <w:rsid w:val="004257E2"/>
    <w:rsid w:val="00445552"/>
    <w:rsid w:val="00477249"/>
    <w:rsid w:val="00486C51"/>
    <w:rsid w:val="004A1C00"/>
    <w:rsid w:val="004A2C4E"/>
    <w:rsid w:val="004B114F"/>
    <w:rsid w:val="004C3644"/>
    <w:rsid w:val="004E3A54"/>
    <w:rsid w:val="004F1A2E"/>
    <w:rsid w:val="00532CE2"/>
    <w:rsid w:val="005807F6"/>
    <w:rsid w:val="005951D8"/>
    <w:rsid w:val="005E7C32"/>
    <w:rsid w:val="005F2906"/>
    <w:rsid w:val="00613E3D"/>
    <w:rsid w:val="006169EF"/>
    <w:rsid w:val="00621CD1"/>
    <w:rsid w:val="00624201"/>
    <w:rsid w:val="00624D4B"/>
    <w:rsid w:val="00666982"/>
    <w:rsid w:val="006814BD"/>
    <w:rsid w:val="006854E7"/>
    <w:rsid w:val="006859E3"/>
    <w:rsid w:val="006912F4"/>
    <w:rsid w:val="00697DA2"/>
    <w:rsid w:val="006A064E"/>
    <w:rsid w:val="006B64B1"/>
    <w:rsid w:val="006B6D25"/>
    <w:rsid w:val="006F7245"/>
    <w:rsid w:val="007078CB"/>
    <w:rsid w:val="007533FF"/>
    <w:rsid w:val="00762DFE"/>
    <w:rsid w:val="007D5E57"/>
    <w:rsid w:val="00802ED0"/>
    <w:rsid w:val="00830855"/>
    <w:rsid w:val="0086147B"/>
    <w:rsid w:val="00882FE0"/>
    <w:rsid w:val="008908AC"/>
    <w:rsid w:val="008B10BF"/>
    <w:rsid w:val="008C10D5"/>
    <w:rsid w:val="008C6EE8"/>
    <w:rsid w:val="008F1C5D"/>
    <w:rsid w:val="008F54A6"/>
    <w:rsid w:val="00900BB2"/>
    <w:rsid w:val="00906F0A"/>
    <w:rsid w:val="0091265B"/>
    <w:rsid w:val="0091671A"/>
    <w:rsid w:val="00924134"/>
    <w:rsid w:val="00924472"/>
    <w:rsid w:val="00924B73"/>
    <w:rsid w:val="00934A55"/>
    <w:rsid w:val="0094152E"/>
    <w:rsid w:val="009471B8"/>
    <w:rsid w:val="00976B28"/>
    <w:rsid w:val="009A4811"/>
    <w:rsid w:val="009D7265"/>
    <w:rsid w:val="009E2EC9"/>
    <w:rsid w:val="009F4AE8"/>
    <w:rsid w:val="00A07852"/>
    <w:rsid w:val="00A273A2"/>
    <w:rsid w:val="00A36A15"/>
    <w:rsid w:val="00A86A4B"/>
    <w:rsid w:val="00AC6142"/>
    <w:rsid w:val="00AF0851"/>
    <w:rsid w:val="00B20261"/>
    <w:rsid w:val="00B51AF6"/>
    <w:rsid w:val="00BB62AB"/>
    <w:rsid w:val="00BF668C"/>
    <w:rsid w:val="00C22478"/>
    <w:rsid w:val="00C22E56"/>
    <w:rsid w:val="00C449A6"/>
    <w:rsid w:val="00C60526"/>
    <w:rsid w:val="00C640D4"/>
    <w:rsid w:val="00C72A9B"/>
    <w:rsid w:val="00CA5171"/>
    <w:rsid w:val="00CB2D06"/>
    <w:rsid w:val="00CB3FE1"/>
    <w:rsid w:val="00CF0379"/>
    <w:rsid w:val="00D008C7"/>
    <w:rsid w:val="00D02DDF"/>
    <w:rsid w:val="00D10367"/>
    <w:rsid w:val="00D10D51"/>
    <w:rsid w:val="00D15CB0"/>
    <w:rsid w:val="00D244A1"/>
    <w:rsid w:val="00D55CA1"/>
    <w:rsid w:val="00D565F6"/>
    <w:rsid w:val="00D80058"/>
    <w:rsid w:val="00D94DD0"/>
    <w:rsid w:val="00D96B7A"/>
    <w:rsid w:val="00DA653F"/>
    <w:rsid w:val="00DF1F07"/>
    <w:rsid w:val="00E0428D"/>
    <w:rsid w:val="00E16DDF"/>
    <w:rsid w:val="00E175E5"/>
    <w:rsid w:val="00E1763C"/>
    <w:rsid w:val="00E21FE7"/>
    <w:rsid w:val="00E25123"/>
    <w:rsid w:val="00E33065"/>
    <w:rsid w:val="00E77BA3"/>
    <w:rsid w:val="00E81F8E"/>
    <w:rsid w:val="00EA1DBB"/>
    <w:rsid w:val="00EA3972"/>
    <w:rsid w:val="00EF2492"/>
    <w:rsid w:val="00F25466"/>
    <w:rsid w:val="00F93D57"/>
    <w:rsid w:val="00FA486A"/>
    <w:rsid w:val="00FB309B"/>
    <w:rsid w:val="00FC42EB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19E3"/>
  <w15:chartTrackingRefBased/>
  <w15:docId w15:val="{5903F433-D1D7-4A09-A93A-58DC453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644"/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3644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4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styleId="Uwydatnienie">
    <w:name w:val="Emphasis"/>
    <w:uiPriority w:val="20"/>
    <w:qFormat/>
    <w:rsid w:val="004C3644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4C36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outlineLvl w:val="9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rsid w:val="004E3A54"/>
    <w:rPr>
      <w:vertAlign w:val="superscript"/>
    </w:rPr>
  </w:style>
  <w:style w:type="table" w:styleId="Tabela-Siatka">
    <w:name w:val="Table Grid"/>
    <w:basedOn w:val="Standardowy"/>
    <w:uiPriority w:val="39"/>
    <w:rsid w:val="003315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text">
    <w:name w:val="ui-text"/>
    <w:basedOn w:val="Domylnaczcionkaakapitu"/>
    <w:rsid w:val="00830855"/>
  </w:style>
  <w:style w:type="character" w:styleId="Hipercze">
    <w:name w:val="Hyperlink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763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2B09-EA7A-4C80-B4B6-B532781E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wpaternoga</dc:creator>
  <cp:keywords/>
  <dc:description/>
  <cp:lastModifiedBy>Waldemar Paternoga</cp:lastModifiedBy>
  <cp:revision>2</cp:revision>
  <cp:lastPrinted>2018-02-07T13:33:00Z</cp:lastPrinted>
  <dcterms:created xsi:type="dcterms:W3CDTF">2018-10-15T09:06:00Z</dcterms:created>
  <dcterms:modified xsi:type="dcterms:W3CDTF">2018-10-15T09:06:00Z</dcterms:modified>
</cp:coreProperties>
</file>