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F" w:rsidRDefault="009E74DA">
      <w:pPr>
        <w:pStyle w:val="Tytu"/>
      </w:pPr>
      <w:r>
        <w:t>Zapytanie ofertowe</w:t>
      </w:r>
    </w:p>
    <w:p w:rsidR="008D31FF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Zarządzenia nr 15/17 Dyrektora Generalnego z dnia 26 kwietnia 2017 r.</w:t>
      </w:r>
    </w:p>
    <w:p w:rsidR="008D31FF" w:rsidRDefault="008D31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>OPIS PRZEDMIOTU ZAMÓWIENIA</w:t>
      </w:r>
    </w:p>
    <w:p w:rsidR="008D31FF" w:rsidRDefault="009E74DA">
      <w:pPr>
        <w:suppressAutoHyphens/>
        <w:spacing w:after="0" w:line="240" w:lineRule="auto"/>
        <w:jc w:val="both"/>
        <w:rPr>
          <w:rStyle w:val="Wyrnienie"/>
          <w:lang w:eastAsia="zh-CN"/>
        </w:rPr>
      </w:pPr>
      <w:r>
        <w:rPr>
          <w:rStyle w:val="Wyrnienieintensywne"/>
        </w:rPr>
        <w:t>Nazwa</w:t>
      </w:r>
      <w:r>
        <w:rPr>
          <w:rStyle w:val="Wyrnienie"/>
          <w:lang w:eastAsia="zh-CN"/>
        </w:rPr>
        <w:t xml:space="preserve">: </w:t>
      </w:r>
    </w:p>
    <w:p w:rsidR="00B07520" w:rsidRDefault="00B07520" w:rsidP="00442F8A">
      <w:pPr>
        <w:pStyle w:val="NormalnyWeb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b/>
          <w:smallCaps/>
          <w:highlight w:val="lightGray"/>
        </w:rPr>
        <w:t>Czę</w:t>
      </w:r>
      <w:r>
        <w:rPr>
          <w:rFonts w:ascii="Times" w:hAnsi="Times"/>
          <w:b/>
          <w:smallCaps/>
          <w:highlight w:val="lightGray"/>
        </w:rPr>
        <w:t>ść I</w:t>
      </w:r>
      <w:r w:rsidR="00442F8A" w:rsidRPr="00B07520">
        <w:rPr>
          <w:rFonts w:ascii="Times" w:hAnsi="Times"/>
          <w:b/>
          <w:smallCaps/>
          <w:highlight w:val="lightGray"/>
        </w:rPr>
        <w:t>:</w:t>
      </w:r>
      <w:r w:rsidR="00442F8A" w:rsidRPr="00B07520">
        <w:rPr>
          <w:rFonts w:ascii="Times" w:hAnsi="Times"/>
          <w:smallCaps/>
          <w:highlight w:val="lightGray"/>
        </w:rPr>
        <w:t xml:space="preserve"> </w:t>
      </w:r>
    </w:p>
    <w:p w:rsidR="009B5817" w:rsidRDefault="00587D00" w:rsidP="009B5817">
      <w:pPr>
        <w:pStyle w:val="NormalnyWeb"/>
        <w:spacing w:before="0" w:beforeAutospacing="0" w:after="0" w:afterAutospacing="0"/>
        <w:rPr>
          <w:rFonts w:ascii="Times" w:hAnsi="Times"/>
          <w:smallCaps/>
          <w:highlight w:val="lightGray"/>
        </w:rPr>
      </w:pPr>
      <w:r>
        <w:rPr>
          <w:rFonts w:ascii="Times" w:hAnsi="Times"/>
          <w:smallCaps/>
          <w:highlight w:val="lightGray"/>
        </w:rPr>
        <w:t>przegląd instalacji</w:t>
      </w:r>
      <w:r w:rsidR="005C58F6">
        <w:rPr>
          <w:rFonts w:ascii="Times" w:hAnsi="Times"/>
          <w:smallCaps/>
          <w:highlight w:val="lightGray"/>
        </w:rPr>
        <w:t xml:space="preserve"> antenowych</w:t>
      </w:r>
      <w:r w:rsidR="00442F8A" w:rsidRPr="00B07520">
        <w:rPr>
          <w:rFonts w:ascii="Times" w:hAnsi="Times"/>
          <w:smallCaps/>
          <w:highlight w:val="lightGray"/>
        </w:rPr>
        <w:t xml:space="preserve"> w </w:t>
      </w:r>
      <w:r>
        <w:rPr>
          <w:rFonts w:ascii="Times" w:hAnsi="Times"/>
          <w:smallCaps/>
          <w:highlight w:val="lightGray"/>
        </w:rPr>
        <w:t>2-ch lokalizacjach:</w:t>
      </w:r>
    </w:p>
    <w:p w:rsidR="009B5817" w:rsidRDefault="00442F8A" w:rsidP="009B5817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smallCaps/>
          <w:highlight w:val="lightGray"/>
        </w:rPr>
        <w:t>Kalisz ul. Widok 100, Kaliska Spółdzielnia Mieszkaniowa</w:t>
      </w:r>
      <w:r w:rsidR="00EE1460">
        <w:rPr>
          <w:rFonts w:ascii="Times" w:hAnsi="Times"/>
          <w:smallCaps/>
          <w:highlight w:val="lightGray"/>
        </w:rPr>
        <w:t xml:space="preserve"> Lokatorsko </w:t>
      </w:r>
      <w:r w:rsidR="00587D00">
        <w:rPr>
          <w:rFonts w:ascii="Times" w:hAnsi="Times"/>
          <w:smallCaps/>
          <w:highlight w:val="lightGray"/>
        </w:rPr>
        <w:t>–Własnościow</w:t>
      </w:r>
      <w:r w:rsidR="009B5817">
        <w:rPr>
          <w:rFonts w:ascii="Times" w:hAnsi="Times"/>
          <w:smallCaps/>
          <w:highlight w:val="lightGray"/>
        </w:rPr>
        <w:t>a</w:t>
      </w:r>
      <w:r w:rsidR="00587D00">
        <w:rPr>
          <w:rFonts w:ascii="Times" w:hAnsi="Times"/>
          <w:smallCaps/>
          <w:highlight w:val="lightGray"/>
        </w:rPr>
        <w:t xml:space="preserve">, </w:t>
      </w:r>
    </w:p>
    <w:p w:rsidR="00442F8A" w:rsidRPr="009B5817" w:rsidRDefault="00587D00" w:rsidP="009B5817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Times" w:hAnsi="Times"/>
          <w:smallCaps/>
          <w:highlight w:val="lightGray"/>
        </w:rPr>
      </w:pPr>
      <w:r w:rsidRPr="009B5817">
        <w:rPr>
          <w:rFonts w:ascii="Times" w:hAnsi="Times"/>
          <w:smallCaps/>
          <w:highlight w:val="lightGray"/>
        </w:rPr>
        <w:t xml:space="preserve"> Piła ul. Masztowa 2/ Ujska, Maszt RTV.</w:t>
      </w:r>
    </w:p>
    <w:p w:rsidR="00B07520" w:rsidRDefault="00442F8A" w:rsidP="00442F8A">
      <w:pPr>
        <w:pStyle w:val="NormalnyWeb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b/>
          <w:smallCaps/>
          <w:highlight w:val="lightGray"/>
        </w:rPr>
        <w:t>Część</w:t>
      </w:r>
      <w:r w:rsidR="00B07520">
        <w:rPr>
          <w:rFonts w:ascii="Times" w:hAnsi="Times"/>
          <w:b/>
          <w:smallCaps/>
          <w:highlight w:val="lightGray"/>
        </w:rPr>
        <w:t xml:space="preserve"> II</w:t>
      </w:r>
      <w:r w:rsidRPr="00B07520">
        <w:rPr>
          <w:rFonts w:ascii="Times" w:hAnsi="Times"/>
          <w:b/>
          <w:smallCaps/>
          <w:highlight w:val="lightGray"/>
        </w:rPr>
        <w:t>:</w:t>
      </w:r>
      <w:r w:rsidRPr="00B07520">
        <w:rPr>
          <w:rFonts w:ascii="Times" w:hAnsi="Times"/>
          <w:smallCaps/>
          <w:highlight w:val="lightGray"/>
        </w:rPr>
        <w:t xml:space="preserve"> </w:t>
      </w:r>
    </w:p>
    <w:p w:rsidR="00064F6F" w:rsidRDefault="00442F8A">
      <w:pPr>
        <w:pStyle w:val="NormalnyWeb"/>
        <w:jc w:val="both"/>
        <w:rPr>
          <w:rFonts w:ascii="Times" w:hAnsi="Times"/>
          <w:smallCaps/>
          <w:highlight w:val="lightGray"/>
        </w:rPr>
      </w:pPr>
      <w:r w:rsidRPr="00B07520">
        <w:rPr>
          <w:rFonts w:ascii="Times" w:hAnsi="Times"/>
          <w:smallCaps/>
          <w:highlight w:val="lightGray"/>
        </w:rPr>
        <w:t>Przegląd instalacji masztow</w:t>
      </w:r>
      <w:r w:rsidR="004E0530">
        <w:rPr>
          <w:rFonts w:ascii="Times" w:hAnsi="Times"/>
          <w:smallCaps/>
          <w:highlight w:val="lightGray"/>
        </w:rPr>
        <w:t>o-</w:t>
      </w:r>
      <w:r w:rsidRPr="00B07520">
        <w:rPr>
          <w:rFonts w:ascii="Times" w:hAnsi="Times"/>
          <w:smallCaps/>
          <w:highlight w:val="lightGray"/>
        </w:rPr>
        <w:t>antenowych</w:t>
      </w:r>
      <w:r w:rsidR="002C6CC1">
        <w:rPr>
          <w:rFonts w:ascii="Times" w:hAnsi="Times"/>
          <w:smallCaps/>
          <w:highlight w:val="lightGray"/>
        </w:rPr>
        <w:t xml:space="preserve"> w 8-m</w:t>
      </w:r>
      <w:r w:rsidRPr="00B07520">
        <w:rPr>
          <w:rFonts w:ascii="Times" w:hAnsi="Times"/>
          <w:smallCaps/>
          <w:highlight w:val="lightGray"/>
        </w:rPr>
        <w:t>iu wskazanych  lokalizacjach, w których sieć łączności radiowej Państwowego Ratownictwa Medycznego współużytkuje</w:t>
      </w:r>
      <w:r w:rsidR="00B07520">
        <w:rPr>
          <w:rFonts w:ascii="Times" w:hAnsi="Times"/>
          <w:smallCaps/>
          <w:highlight w:val="lightGray"/>
        </w:rPr>
        <w:t xml:space="preserve"> </w:t>
      </w:r>
      <w:r w:rsidRPr="00B07520">
        <w:rPr>
          <w:rFonts w:ascii="Times" w:hAnsi="Times"/>
          <w:smallCaps/>
          <w:highlight w:val="lightGray"/>
        </w:rPr>
        <w:t>z siecią łączności radiowej Zarządzania Kryzysowego.</w:t>
      </w:r>
    </w:p>
    <w:p w:rsidR="00B07520" w:rsidRDefault="00B07520" w:rsidP="00B07520">
      <w:pPr>
        <w:pStyle w:val="NormalnyWeb"/>
        <w:spacing w:after="100"/>
        <w:jc w:val="both"/>
        <w:rPr>
          <w:rFonts w:ascii="Times" w:hAnsi="Times"/>
          <w:b/>
          <w:smallCaps/>
          <w:highlight w:val="lightGray"/>
        </w:rPr>
      </w:pPr>
      <w:r>
        <w:rPr>
          <w:rFonts w:ascii="Times" w:hAnsi="Times"/>
          <w:b/>
          <w:smallCaps/>
          <w:highlight w:val="lightGray"/>
        </w:rPr>
        <w:t>Część III</w:t>
      </w:r>
      <w:r w:rsidR="00442F8A" w:rsidRPr="00B07520">
        <w:rPr>
          <w:rFonts w:ascii="Times" w:hAnsi="Times"/>
          <w:b/>
          <w:smallCaps/>
          <w:highlight w:val="lightGray"/>
        </w:rPr>
        <w:t>:</w:t>
      </w:r>
    </w:p>
    <w:p w:rsidR="00442F8A" w:rsidRPr="00B07520" w:rsidRDefault="00442F8A" w:rsidP="00B07520">
      <w:pPr>
        <w:pStyle w:val="NormalnyWeb"/>
        <w:spacing w:after="100"/>
        <w:jc w:val="both"/>
        <w:rPr>
          <w:rFonts w:ascii="Times" w:hAnsi="Times"/>
          <w:smallCaps/>
        </w:rPr>
      </w:pPr>
      <w:r w:rsidRPr="00B07520">
        <w:rPr>
          <w:rFonts w:ascii="Times" w:hAnsi="Times"/>
          <w:smallCaps/>
          <w:highlight w:val="lightGray"/>
        </w:rPr>
        <w:t xml:space="preserve"> Przeg</w:t>
      </w:r>
      <w:r w:rsidR="002C6CC1">
        <w:rPr>
          <w:rFonts w:ascii="Times" w:hAnsi="Times"/>
          <w:smallCaps/>
          <w:highlight w:val="lightGray"/>
        </w:rPr>
        <w:t>ląd stacji retransmisyjnych w 12</w:t>
      </w:r>
      <w:r w:rsidR="00DE05FC">
        <w:rPr>
          <w:rFonts w:ascii="Times" w:hAnsi="Times"/>
          <w:smallCaps/>
          <w:highlight w:val="lightGray"/>
        </w:rPr>
        <w:t>-</w:t>
      </w:r>
      <w:r w:rsidRPr="00B07520">
        <w:rPr>
          <w:rFonts w:ascii="Times" w:hAnsi="Times"/>
          <w:smallCaps/>
          <w:highlight w:val="lightGray"/>
        </w:rPr>
        <w:t>stu wskazanych lokalizacjach</w:t>
      </w:r>
      <w:r w:rsidR="00B07520" w:rsidRPr="00B07520">
        <w:rPr>
          <w:rFonts w:ascii="Times" w:hAnsi="Times"/>
          <w:b/>
          <w:smallCaps/>
          <w:highlight w:val="lightGray"/>
        </w:rPr>
        <w:t>,</w:t>
      </w:r>
      <w:r w:rsidRPr="00B07520">
        <w:rPr>
          <w:rFonts w:ascii="Times" w:hAnsi="Times"/>
          <w:b/>
          <w:smallCaps/>
          <w:highlight w:val="lightGray"/>
        </w:rPr>
        <w:t xml:space="preserve"> </w:t>
      </w:r>
      <w:r w:rsidRPr="00B07520">
        <w:rPr>
          <w:rFonts w:ascii="Times" w:hAnsi="Times"/>
          <w:smallCaps/>
          <w:highlight w:val="lightGray"/>
        </w:rPr>
        <w:t xml:space="preserve">w których sieć łączności radiowej Państwowego Ratownictwa Medycznego współużytkuje </w:t>
      </w:r>
      <w:r w:rsidRPr="00B07520">
        <w:rPr>
          <w:rFonts w:ascii="Times" w:hAnsi="Times"/>
          <w:smallCaps/>
          <w:highlight w:val="lightGray"/>
        </w:rPr>
        <w:br/>
        <w:t>z siecią łączności radiowej Zarządzania Kryzysowego.</w:t>
      </w:r>
    </w:p>
    <w:p w:rsidR="00442F8A" w:rsidRDefault="00442F8A" w:rsidP="00442F8A">
      <w:pPr>
        <w:pStyle w:val="NormalnyWeb"/>
        <w:rPr>
          <w:b/>
        </w:rPr>
      </w:pPr>
    </w:p>
    <w:p w:rsidR="008D31FF" w:rsidRDefault="009E74DA">
      <w:pPr>
        <w:pStyle w:val="Nagwek31"/>
        <w:rPr>
          <w:rStyle w:val="Wyrnienieintensywne"/>
        </w:rPr>
      </w:pPr>
      <w:r>
        <w:rPr>
          <w:rStyle w:val="Wyrnienieintensywne"/>
        </w:rPr>
        <w:t xml:space="preserve">Opis wymagań: </w:t>
      </w:r>
    </w:p>
    <w:p w:rsidR="00B07520" w:rsidRDefault="00B07520" w:rsidP="00B07520">
      <w:pPr>
        <w:pStyle w:val="NormalnyWeb"/>
        <w:rPr>
          <w:rStyle w:val="Wyrnienieintensywne"/>
          <w:caps w:val="0"/>
        </w:rPr>
      </w:pPr>
      <w:r>
        <w:rPr>
          <w:rStyle w:val="Wyrnienieintensywne"/>
          <w:caps w:val="0"/>
        </w:rPr>
        <w:t>Część I:</w:t>
      </w:r>
    </w:p>
    <w:p w:rsidR="00FF70E1" w:rsidRPr="00FF70E1" w:rsidRDefault="00B07520" w:rsidP="00FF70E1">
      <w:pPr>
        <w:pStyle w:val="NormalnyWeb"/>
        <w:spacing w:before="0" w:beforeAutospacing="0" w:after="0" w:afterAutospacing="0"/>
        <w:rPr>
          <w:rFonts w:ascii="Times" w:hAnsi="Times"/>
          <w:highlight w:val="lightGray"/>
        </w:rPr>
      </w:pPr>
      <w:r w:rsidRPr="004B21EC">
        <w:rPr>
          <w:b/>
        </w:rPr>
        <w:t xml:space="preserve">Usługa przeglądu </w:t>
      </w:r>
      <w:r w:rsidR="009B5817">
        <w:rPr>
          <w:b/>
        </w:rPr>
        <w:t>instalacji antenowych w 2-ch lokalizacjach</w:t>
      </w:r>
      <w:r w:rsidR="00FF70E1">
        <w:rPr>
          <w:b/>
        </w:rPr>
        <w:t>:</w:t>
      </w:r>
      <w:r w:rsidRPr="004B21EC">
        <w:rPr>
          <w:b/>
        </w:rPr>
        <w:t xml:space="preserve"> </w:t>
      </w:r>
    </w:p>
    <w:p w:rsidR="00FF70E1" w:rsidRPr="00FF70E1" w:rsidRDefault="00FF70E1" w:rsidP="00FF70E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Times" w:hAnsi="Times"/>
        </w:rPr>
      </w:pPr>
      <w:r w:rsidRPr="00FF70E1">
        <w:rPr>
          <w:rFonts w:ascii="Times" w:hAnsi="Times"/>
        </w:rPr>
        <w:t xml:space="preserve">Kalisz ul. Widok 100, Kaliska Spółdzielnia Mieszkaniowa Lokatorsko –Własnościowa, </w:t>
      </w:r>
    </w:p>
    <w:p w:rsidR="00FF70E1" w:rsidRPr="00FF70E1" w:rsidRDefault="00FF70E1" w:rsidP="00FF70E1">
      <w:pPr>
        <w:pStyle w:val="NormalnyWeb"/>
        <w:numPr>
          <w:ilvl w:val="0"/>
          <w:numId w:val="12"/>
        </w:numPr>
        <w:spacing w:before="0" w:beforeAutospacing="0" w:after="0" w:afterAutospacing="0"/>
        <w:rPr>
          <w:rFonts w:ascii="Times" w:hAnsi="Times"/>
        </w:rPr>
      </w:pPr>
      <w:r w:rsidRPr="00FF70E1">
        <w:rPr>
          <w:rFonts w:ascii="Times" w:hAnsi="Times"/>
        </w:rPr>
        <w:t>Piła ul. Masztowa 2/ Ujska, Maszt RTV</w:t>
      </w:r>
    </w:p>
    <w:p w:rsidR="00064F6F" w:rsidRDefault="0047422F">
      <w:pPr>
        <w:pStyle w:val="NormalnyWeb"/>
        <w:jc w:val="both"/>
      </w:pPr>
      <w:r>
        <w:t>obejmuje wykonanie następujących prac:</w:t>
      </w:r>
    </w:p>
    <w:p w:rsidR="00064F6F" w:rsidRDefault="0047422F">
      <w:pPr>
        <w:pStyle w:val="NormalnyWeb"/>
        <w:jc w:val="both"/>
      </w:pPr>
      <w:r w:rsidRPr="00785D1A">
        <w:t>- wykonanie ekspertyzy (polegającej na dokładnych oględzinach całości konstrukcji);</w:t>
      </w:r>
    </w:p>
    <w:p w:rsidR="0047422F" w:rsidRPr="00785D1A" w:rsidRDefault="0047422F" w:rsidP="0047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>- lokalizacja uszkodzeń i usterek oraz określenie środków i przedsięwzięć niezbędnych do ich usunięcia;</w:t>
      </w:r>
    </w:p>
    <w:p w:rsidR="0047422F" w:rsidRPr="00785D1A" w:rsidRDefault="0047422F" w:rsidP="0047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sporządzenie inwentaryzacji </w:t>
      </w:r>
      <w:r w:rsidR="00F70D6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antenowych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(sporządzenie dokumentacji fotograficznej</w:t>
      </w:r>
      <w:r w:rsidR="0058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antenowych);</w:t>
      </w:r>
    </w:p>
    <w:p w:rsidR="0047422F" w:rsidRPr="00785D1A" w:rsidRDefault="0047422F" w:rsidP="0047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podstawowych prac konserwacyjnych np. przesmarowanie wazeliną techniczną złącz antenowych, umocowanie </w:t>
      </w:r>
      <w:proofErr w:type="spellStart"/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>fidera</w:t>
      </w:r>
      <w:proofErr w:type="spellEnd"/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antenowego, zmierzenie poziomu SWR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7422F" w:rsidRPr="00785D1A" w:rsidRDefault="0047422F" w:rsidP="0047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pomiarów charakterystyki toru antenowego; </w:t>
      </w:r>
    </w:p>
    <w:p w:rsidR="0047422F" w:rsidRDefault="0047422F" w:rsidP="00474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pomiarów;</w:t>
      </w:r>
    </w:p>
    <w:p w:rsidR="000A3D61" w:rsidRDefault="0047422F" w:rsidP="0047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70B">
        <w:rPr>
          <w:rFonts w:ascii="Times New Roman" w:hAnsi="Times New Roman" w:cs="Times New Roman"/>
          <w:sz w:val="24"/>
          <w:szCs w:val="24"/>
        </w:rPr>
        <w:t>- poszczególne etapy prac winny być udokumentowane protokołem i zdjęciami</w:t>
      </w:r>
      <w:r w:rsidR="00D20EB1">
        <w:rPr>
          <w:rFonts w:ascii="Times New Roman" w:hAnsi="Times New Roman" w:cs="Times New Roman"/>
          <w:sz w:val="24"/>
          <w:szCs w:val="24"/>
        </w:rPr>
        <w:t>.</w:t>
      </w:r>
    </w:p>
    <w:p w:rsidR="004B21EC" w:rsidRDefault="004B21EC" w:rsidP="004B21EC">
      <w:pPr>
        <w:pStyle w:val="NormalnyWeb"/>
        <w:rPr>
          <w:rStyle w:val="Wyrnienieintensywne"/>
          <w:caps w:val="0"/>
        </w:rPr>
      </w:pPr>
      <w:r>
        <w:rPr>
          <w:rStyle w:val="Wyrnienieintensywne"/>
          <w:caps w:val="0"/>
        </w:rPr>
        <w:t>Część II:</w:t>
      </w:r>
    </w:p>
    <w:p w:rsidR="004B21EC" w:rsidRPr="0028668F" w:rsidRDefault="004B21EC" w:rsidP="004B21EC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b/>
          <w:sz w:val="24"/>
          <w:szCs w:val="24"/>
        </w:rPr>
        <w:t>Usługa dotyczy p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>rzeglądu instal</w:t>
      </w:r>
      <w:r w:rsidR="00E034CD">
        <w:rPr>
          <w:rFonts w:ascii="Times New Roman" w:hAnsi="Times New Roman" w:cs="Times New Roman"/>
          <w:b/>
          <w:sz w:val="24"/>
          <w:szCs w:val="24"/>
          <w:lang w:eastAsia="pl-PL"/>
        </w:rPr>
        <w:t>acji masztowo-antenowych</w:t>
      </w:r>
      <w:r w:rsidR="00FF70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8-m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>iu wskazanych</w:t>
      </w:r>
      <w:r w:rsidR="0028668F"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lokalizacjach</w:t>
      </w:r>
      <w:r w:rsidR="0028668F">
        <w:rPr>
          <w:sz w:val="24"/>
          <w:szCs w:val="24"/>
          <w:lang w:eastAsia="pl-PL"/>
        </w:rPr>
        <w:t xml:space="preserve">, </w:t>
      </w:r>
      <w:r w:rsidRPr="0028668F">
        <w:rPr>
          <w:rFonts w:ascii="Times New Roman" w:hAnsi="Times New Roman" w:cs="Times New Roman"/>
          <w:sz w:val="24"/>
          <w:szCs w:val="24"/>
          <w:lang w:eastAsia="pl-PL"/>
        </w:rPr>
        <w:t>w których sieć łączności radiowej Państwowego Ratownictwa Medycznego współużytkuje z siecią łączności radiowej Zarządzania Kryzysowego: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sz w:val="24"/>
          <w:szCs w:val="24"/>
          <w:lang w:eastAsia="pl-PL"/>
        </w:rPr>
        <w:t>Poznań, ul. Wiśniowa 13</w:t>
      </w:r>
      <w:r w:rsidR="00145B24">
        <w:rPr>
          <w:rFonts w:ascii="Times New Roman" w:hAnsi="Times New Roman" w:cs="Times New Roman"/>
          <w:sz w:val="24"/>
          <w:szCs w:val="24"/>
          <w:lang w:eastAsia="pl-PL"/>
        </w:rPr>
        <w:t>, Centrum Powiadamiania Ratunkowego w Poznaniu</w:t>
      </w:r>
      <w:r w:rsidRPr="0028668F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sz w:val="24"/>
          <w:szCs w:val="24"/>
          <w:lang w:eastAsia="pl-PL"/>
        </w:rPr>
        <w:t>Czarnków, ul. Chodzieska 29, Zespół Szkół Ponadgimnazjalnych;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sz w:val="24"/>
          <w:szCs w:val="24"/>
          <w:lang w:eastAsia="pl-PL"/>
        </w:rPr>
        <w:t>Konin, ul. 1 Maja 7, Delegatura WUW;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Poznań, ul. Wichrowe Wzgórze 17, Poznańska Spółdzielnia Mieszkaniowa </w:t>
      </w:r>
      <w:r w:rsidR="005C0B4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Winogrady</w:t>
      </w:r>
      <w:r w:rsidR="005C0B4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Wągrowiec, ul. Kościuszki 15, Starostwo Powiatowe;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Leszno, Pl. Kościuszki 4, Delegatura WUW;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Wieleń, ul. Kościuszki 34, Urząd Miasta;</w:t>
      </w:r>
    </w:p>
    <w:p w:rsidR="004B21EC" w:rsidRPr="0028668F" w:rsidRDefault="004B21EC" w:rsidP="004B21EC">
      <w:pPr>
        <w:numPr>
          <w:ilvl w:val="0"/>
          <w:numId w:val="6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Trzcianka, ul. Sikorskiego 9, Szpital </w:t>
      </w:r>
      <w:r w:rsidR="00E034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Powiatowy.</w:t>
      </w:r>
    </w:p>
    <w:p w:rsidR="0028668F" w:rsidRDefault="0028668F" w:rsidP="0028668F">
      <w:pPr>
        <w:pStyle w:val="NormalnyWeb"/>
      </w:pPr>
      <w:r>
        <w:t xml:space="preserve">Usługa przegląd masztów w </w:t>
      </w:r>
      <w:r w:rsidR="00E034CD">
        <w:t>8</w:t>
      </w:r>
      <w:r w:rsidR="00944F8D">
        <w:t>-</w:t>
      </w:r>
      <w:r w:rsidR="00E034CD">
        <w:t>m</w:t>
      </w:r>
      <w:r>
        <w:t>iu lokalizacjach obejmuje: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ekspertyzy (polegającej na dokładnych oględzinach całości konstrukcji);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lokalizacja uszkodzeń i usterek oraz określenie środków i przedsięwzięć niezbędnych do ich usunięcia;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sprawdzenie konstrukcji nośnych, lin odciągowych, izolatorów, powłok ochronnych, antykorozyjnych i uziemienia;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sporządzenie inwentaryzacji masztu (sporządzenie dokumentacji fotograficznej masztów i systemów antenowych);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podstawowych prac konserwacyjnych np. przesmarowanie wazeliną techniczną złącz antenowych, umocowanie </w:t>
      </w:r>
      <w:proofErr w:type="spellStart"/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fidera</w:t>
      </w:r>
      <w:proofErr w:type="spellEnd"/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antenowego, zmierzenie poziomu SWR;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pomiarów charakterystyki toru antenowego; </w:t>
      </w:r>
    </w:p>
    <w:p w:rsidR="0028668F" w:rsidRPr="0028668F" w:rsidRDefault="0028668F" w:rsidP="002866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sporządzenie protokołu pomiarów;</w:t>
      </w:r>
    </w:p>
    <w:p w:rsidR="004B21EC" w:rsidRDefault="0028668F" w:rsidP="002866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68F">
        <w:rPr>
          <w:rFonts w:ascii="Times New Roman" w:hAnsi="Times New Roman" w:cs="Times New Roman"/>
          <w:sz w:val="24"/>
          <w:szCs w:val="24"/>
        </w:rPr>
        <w:t>- poszczególne etapy prac winny być udokumentowane protokołem i zdjęciami.</w:t>
      </w:r>
    </w:p>
    <w:p w:rsidR="0028668F" w:rsidRDefault="0028668F" w:rsidP="0028668F">
      <w:pPr>
        <w:pStyle w:val="NormalnyWeb"/>
        <w:rPr>
          <w:rStyle w:val="Wyrnienieintensywne"/>
          <w:caps w:val="0"/>
        </w:rPr>
      </w:pPr>
      <w:r>
        <w:rPr>
          <w:rStyle w:val="Wyrnienieintensywne"/>
          <w:caps w:val="0"/>
        </w:rPr>
        <w:t>Część III:</w:t>
      </w:r>
    </w:p>
    <w:p w:rsidR="005600F6" w:rsidRPr="0028668F" w:rsidRDefault="0028668F" w:rsidP="005600F6">
      <w:p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668F">
        <w:rPr>
          <w:rFonts w:ascii="Times New Roman" w:hAnsi="Times New Roman" w:cs="Times New Roman"/>
          <w:b/>
          <w:sz w:val="24"/>
          <w:szCs w:val="24"/>
        </w:rPr>
        <w:t>Usługa dotyczy p</w:t>
      </w:r>
      <w:r w:rsidRPr="002866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rzeglądu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stacji retransmisyjnych </w:t>
      </w:r>
      <w:r w:rsidR="003E792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opartych o </w:t>
      </w:r>
      <w:r w:rsidR="003E7924" w:rsidRPr="003E7924">
        <w:rPr>
          <w:rFonts w:ascii="Times New Roman" w:hAnsi="Times New Roman" w:cs="Times New Roman"/>
          <w:sz w:val="24"/>
          <w:szCs w:val="24"/>
        </w:rPr>
        <w:t>przemienniki typu D</w:t>
      </w:r>
      <w:r w:rsidR="002E0952">
        <w:rPr>
          <w:rFonts w:ascii="Times New Roman" w:hAnsi="Times New Roman" w:cs="Times New Roman"/>
          <w:sz w:val="24"/>
          <w:szCs w:val="24"/>
        </w:rPr>
        <w:t>M</w:t>
      </w:r>
      <w:r w:rsidR="003E7924" w:rsidRPr="003E7924">
        <w:rPr>
          <w:rFonts w:ascii="Times New Roman" w:hAnsi="Times New Roman" w:cs="Times New Roman"/>
          <w:sz w:val="24"/>
          <w:szCs w:val="24"/>
        </w:rPr>
        <w:t>R z rodziny MOTOTRBO</w:t>
      </w:r>
      <w:r w:rsidR="003E7924" w:rsidRPr="003E792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34CD">
        <w:rPr>
          <w:rFonts w:ascii="Times New Roman" w:hAnsi="Times New Roman" w:cs="Times New Roman"/>
          <w:b/>
          <w:sz w:val="24"/>
          <w:szCs w:val="24"/>
          <w:lang w:eastAsia="pl-PL"/>
        </w:rPr>
        <w:t>w 12-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stu lokalizacjach</w:t>
      </w:r>
      <w:r w:rsidR="005600F6">
        <w:rPr>
          <w:sz w:val="24"/>
          <w:szCs w:val="24"/>
          <w:lang w:eastAsia="pl-PL"/>
        </w:rPr>
        <w:t xml:space="preserve">, </w:t>
      </w:r>
      <w:r w:rsidR="005600F6" w:rsidRPr="0028668F">
        <w:rPr>
          <w:rFonts w:ascii="Times New Roman" w:hAnsi="Times New Roman" w:cs="Times New Roman"/>
          <w:sz w:val="24"/>
          <w:szCs w:val="24"/>
          <w:lang w:eastAsia="pl-PL"/>
        </w:rPr>
        <w:t>w których sieć łączności radiowej Państwowego Ratownictwa Medycznego współużytkuje z siecią łączności radiowej Zarządzania Kryzysowego: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sz w:val="24"/>
          <w:szCs w:val="24"/>
          <w:lang w:eastAsia="pl-PL"/>
        </w:rPr>
        <w:t>Piła, ul. Masztowa 2/ Ujska, Maszt RTV;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sz w:val="24"/>
          <w:szCs w:val="24"/>
          <w:lang w:eastAsia="pl-PL"/>
        </w:rPr>
        <w:t>Czarnków, ul. Chodzieska 29, Zespół Szkół Ponadgimnazjalnych;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sz w:val="24"/>
          <w:szCs w:val="24"/>
          <w:lang w:eastAsia="pl-PL"/>
        </w:rPr>
        <w:t>Konin, ul. 1 Maja 7, Delegatura WUW;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Poznań, ul. Wichrowe Wzgórze 17, Poznańska Spółdzielnia Mieszkaniowa </w:t>
      </w:r>
      <w:r w:rsidR="007C00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Winogrady</w:t>
      </w:r>
      <w:r w:rsidR="007C00C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”</w:t>
      </w: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Wągrowiec, ul. Kościuszki 15, Starostwo Powiatowe;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Leszno, Pl. Kościuszki 4, Delegatura WUW;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Wieleń, ul. Kościuszki 34, Urząd Miasta;</w:t>
      </w:r>
    </w:p>
    <w:p w:rsidR="0028668F" w:rsidRPr="005600F6" w:rsidRDefault="007C00CA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Wieża widokowa </w:t>
      </w:r>
      <w:r w:rsidR="0028668F"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Dziewicza Góra,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Nadleśnictwo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Łopuchówko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Gmin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28668F"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Czerwonak;</w:t>
      </w:r>
    </w:p>
    <w:p w:rsidR="0028668F" w:rsidRPr="005600F6" w:rsidRDefault="00327D9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Dostrzegalnia pożarowa </w:t>
      </w:r>
      <w:proofErr w:type="spellStart"/>
      <w:r w:rsidR="0028668F"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Gontyniec</w:t>
      </w:r>
      <w:proofErr w:type="spellEnd"/>
      <w:r w:rsidR="0028668F"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Nadleśnictwo Podanin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Gmina </w:t>
      </w:r>
      <w:r w:rsidR="00BE7C4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Chodzież</w:t>
      </w:r>
      <w:r w:rsidR="0028668F"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8668F" w:rsidRPr="005600F6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Ostrzeszów, ul. Zamkowa 31, Starostwo Powiatowe;</w:t>
      </w:r>
    </w:p>
    <w:p w:rsidR="0028668F" w:rsidRDefault="0028668F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Ostrów Wlkp., ul. Kościuszki 12a, </w:t>
      </w:r>
      <w:r w:rsidR="00D20E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budowla ochronna </w:t>
      </w: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Straż</w:t>
      </w:r>
      <w:r w:rsidR="00D20E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60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Miejsk</w:t>
      </w:r>
      <w:r w:rsidR="00D20E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iej</w:t>
      </w:r>
      <w:r w:rsidR="00E034C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034CD" w:rsidRPr="00E034CD" w:rsidRDefault="00E034CD" w:rsidP="0028668F">
      <w:pPr>
        <w:numPr>
          <w:ilvl w:val="0"/>
          <w:numId w:val="8"/>
        </w:numPr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034CD">
        <w:rPr>
          <w:rFonts w:ascii="Times New Roman" w:hAnsi="Times New Roman" w:cs="Times New Roman"/>
          <w:sz w:val="24"/>
          <w:szCs w:val="24"/>
        </w:rPr>
        <w:t>Kalisz ul. Widok 100, Kaliska Spółdzielnia Mieszkaniowa Lokatorsko –Własnościowa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0F6" w:rsidRDefault="005600F6" w:rsidP="005600F6">
      <w:pPr>
        <w:pStyle w:val="NormalnyWeb"/>
      </w:pPr>
      <w:r>
        <w:t xml:space="preserve">Usługa przegląd stacji retransmisyjnych w </w:t>
      </w:r>
      <w:r w:rsidR="00E034CD">
        <w:t>12</w:t>
      </w:r>
      <w:r w:rsidR="00E7645C">
        <w:t xml:space="preserve"> stu</w:t>
      </w:r>
      <w:r>
        <w:t xml:space="preserve"> lokalizacjach obejmuje:</w:t>
      </w:r>
    </w:p>
    <w:p w:rsidR="003E7924" w:rsidRDefault="003E7924" w:rsidP="003E7924">
      <w:pPr>
        <w:pStyle w:val="NormalnyWeb"/>
      </w:pPr>
      <w:r>
        <w:t>- sprawdzenie stanu wszystkich urządzeń zainstalowanych w szafie retransmisyjnej;</w:t>
      </w:r>
    </w:p>
    <w:p w:rsidR="003E7924" w:rsidRDefault="003E7924" w:rsidP="002F06C3">
      <w:pPr>
        <w:pStyle w:val="NormalnyWeb"/>
        <w:spacing w:after="100"/>
        <w:jc w:val="both"/>
      </w:pPr>
      <w:r>
        <w:t xml:space="preserve">- demontaż przemiennika, otworzenie i sprawdzenie stanu wentylatorów (zużytych łożysk), sprawdzenie połączeń elektrycznych i 50omowych, wraz z wyczyszczeniem z kurzu, </w:t>
      </w:r>
      <w:r w:rsidR="00D25E49">
        <w:br/>
      </w:r>
      <w:r>
        <w:t xml:space="preserve">w przypadku zużycia wentylatora zainstalowanie przemiennika rezerwowego, naprawa wentylatora w serwisie </w:t>
      </w:r>
      <w:r w:rsidRPr="00E034CD">
        <w:rPr>
          <w:color w:val="000000" w:themeColor="text1"/>
        </w:rPr>
        <w:t xml:space="preserve">autoryzowanym </w:t>
      </w:r>
      <w:r>
        <w:t xml:space="preserve">(na koszt Wykonawcy)  i ponowna instalacja </w:t>
      </w:r>
      <w:r w:rsidR="00D25E49">
        <w:br/>
      </w:r>
      <w:r>
        <w:t>w lokalizacji;</w:t>
      </w:r>
    </w:p>
    <w:p w:rsidR="003E7924" w:rsidRDefault="003E7924" w:rsidP="003E7924">
      <w:pPr>
        <w:pStyle w:val="NormalnyWeb"/>
      </w:pPr>
      <w:r>
        <w:t>- zmierzenie poziomu pojemności akumulatorów (aby zapewnić płynne przejście systemu</w:t>
      </w:r>
      <w:r w:rsidR="00D25E49">
        <w:br/>
      </w:r>
      <w:r>
        <w:t xml:space="preserve"> i pracę na zasilaniu awaryjnym w przypadku braku 230V);</w:t>
      </w:r>
    </w:p>
    <w:p w:rsidR="003E7924" w:rsidRDefault="003E7924" w:rsidP="003E7924">
      <w:pPr>
        <w:pStyle w:val="NormalnyWeb"/>
      </w:pPr>
      <w:r>
        <w:t xml:space="preserve">- korekta dostrojenia filtrów dupleksowych (za pomocą specjalistycznego oprzyrządowania </w:t>
      </w:r>
      <w:r w:rsidR="00D25E49">
        <w:br/>
      </w:r>
      <w:r>
        <w:t>i oprogramowania);</w:t>
      </w:r>
    </w:p>
    <w:p w:rsidR="003E7924" w:rsidRDefault="003E7924" w:rsidP="003E7924">
      <w:pPr>
        <w:pStyle w:val="NormalnyWeb"/>
      </w:pPr>
      <w:r>
        <w:t>- sprawdzenie stanu łą</w:t>
      </w:r>
      <w:r>
        <w:rPr>
          <w:rStyle w:val="object"/>
        </w:rPr>
        <w:t>cz</w:t>
      </w:r>
      <w:r>
        <w:t xml:space="preserve"> internetowych, przepustowości i stabilności;</w:t>
      </w:r>
    </w:p>
    <w:p w:rsidR="003E7924" w:rsidRDefault="003E7924" w:rsidP="003E7924">
      <w:pPr>
        <w:pStyle w:val="NormalnyWeb"/>
      </w:pPr>
      <w:r>
        <w:t>- sprawdzenie układu ładowania i przetwornicy (napięcie i moc);</w:t>
      </w:r>
    </w:p>
    <w:p w:rsidR="00E034CD" w:rsidRDefault="00E034CD" w:rsidP="003E7924">
      <w:pPr>
        <w:pStyle w:val="NormalnyWeb"/>
        <w:rPr>
          <w:color w:val="000000" w:themeColor="text1"/>
        </w:rPr>
      </w:pPr>
      <w:r>
        <w:t xml:space="preserve">- aktualizacja </w:t>
      </w:r>
      <w:r w:rsidR="002C6CC1">
        <w:t xml:space="preserve">oprogramowania </w:t>
      </w:r>
      <w:r w:rsidR="009B2EEF">
        <w:t>routerów i</w:t>
      </w:r>
      <w:r>
        <w:t xml:space="preserve"> przemienników</w:t>
      </w:r>
      <w:r w:rsidR="002C6CC1" w:rsidRPr="002C6CC1">
        <w:rPr>
          <w:color w:val="000000" w:themeColor="text1"/>
        </w:rPr>
        <w:t xml:space="preserve"> </w:t>
      </w:r>
      <w:r w:rsidR="002C6CC1" w:rsidRPr="006C215F">
        <w:rPr>
          <w:color w:val="000000" w:themeColor="text1"/>
        </w:rPr>
        <w:t>typu DR lub SLR MOTOTRBO</w:t>
      </w:r>
      <w:r w:rsidR="002C6CC1">
        <w:rPr>
          <w:color w:val="000000" w:themeColor="text1"/>
        </w:rPr>
        <w:t>;</w:t>
      </w:r>
    </w:p>
    <w:p w:rsidR="002C6CC1" w:rsidRDefault="002C6CC1" w:rsidP="003E7924">
      <w:pPr>
        <w:pStyle w:val="NormalnyWeb"/>
      </w:pPr>
      <w:r>
        <w:rPr>
          <w:color w:val="000000" w:themeColor="text1"/>
        </w:rPr>
        <w:t>- sprawdzenie funkcjonowania wszystkich urządzeń na zasilaniu awaryjnym (pomiar napięcia po stronie DC);</w:t>
      </w:r>
    </w:p>
    <w:p w:rsidR="003E7924" w:rsidRDefault="00E034CD" w:rsidP="003E7924">
      <w:pPr>
        <w:pStyle w:val="NormalnyWeb"/>
      </w:pPr>
      <w:r>
        <w:t>- sprawdzenie</w:t>
      </w:r>
      <w:r w:rsidR="003E7924">
        <w:t xml:space="preserve"> czujników temperatury, napięcia, zalania wodą;</w:t>
      </w:r>
    </w:p>
    <w:p w:rsidR="003E7924" w:rsidRDefault="003E7924" w:rsidP="003E7924">
      <w:pPr>
        <w:pStyle w:val="NormalnyWeb"/>
      </w:pPr>
      <w:r>
        <w:t>- przedstawienie propozycji/konieczności ewentualnego polepszenia stanu/działania stacji retransmisyjnej, wskazanie kosztorysu koniecznych prac;</w:t>
      </w:r>
    </w:p>
    <w:p w:rsidR="003E7924" w:rsidRDefault="003E7924" w:rsidP="003E7924">
      <w:pPr>
        <w:pStyle w:val="NormalnyWeb"/>
      </w:pPr>
      <w:r>
        <w:t>- poszczególne etapy prac winny być udokumentowane protokołem i zdjęciami.</w:t>
      </w:r>
    </w:p>
    <w:p w:rsidR="00B07520" w:rsidRDefault="00B07520">
      <w:pPr>
        <w:pStyle w:val="Nagwek31"/>
        <w:rPr>
          <w:rStyle w:val="Wyrnienieintensywne"/>
          <w:caps/>
        </w:rPr>
      </w:pPr>
    </w:p>
    <w:p w:rsidR="003E7924" w:rsidRPr="002C6CC1" w:rsidRDefault="003E79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 trzech części zamówienia stanowi integralną część. Dopuszcza się składanie na każdą z części oddzielnych ofert.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016" w:rsidRPr="002C6C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Dopuszczalne jest zatrudnienie podwykonawcy do realizacji części wskazanych prac.</w:t>
      </w:r>
    </w:p>
    <w:p w:rsidR="008D31FF" w:rsidRDefault="009443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udzieli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aną usługę na okres 12 miesięcy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podpisania protokołu odbioru 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3E792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dotyczy każdej z części zamówienia oddzielnie</w:t>
      </w:r>
      <w:r w:rsidR="009E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C6CC1" w:rsidRDefault="002C6CC1" w:rsidP="00140BC5">
      <w:pPr>
        <w:pStyle w:val="NormalnyWeb"/>
        <w:rPr>
          <w:b/>
        </w:rPr>
      </w:pPr>
    </w:p>
    <w:p w:rsidR="00140BC5" w:rsidRDefault="00140BC5" w:rsidP="00140BC5">
      <w:pPr>
        <w:pStyle w:val="NormalnyWeb"/>
        <w:rPr>
          <w:b/>
        </w:rPr>
      </w:pPr>
      <w:r w:rsidRPr="00140BC5">
        <w:rPr>
          <w:b/>
        </w:rPr>
        <w:lastRenderedPageBreak/>
        <w:t>Wymagania dotyczące Wykonawcy:</w:t>
      </w:r>
    </w:p>
    <w:p w:rsidR="00140BC5" w:rsidRDefault="00140BC5" w:rsidP="00140BC5">
      <w:pPr>
        <w:pStyle w:val="NormalnyWeb"/>
        <w:rPr>
          <w:b/>
        </w:rPr>
      </w:pPr>
      <w:r>
        <w:rPr>
          <w:b/>
        </w:rPr>
        <w:t>Część I:</w:t>
      </w:r>
    </w:p>
    <w:p w:rsidR="00140BC5" w:rsidRPr="00140BC5" w:rsidRDefault="00140BC5" w:rsidP="00140BC5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uprawnienia budowlane o specjalności konstrukcyjnej;</w:t>
      </w:r>
    </w:p>
    <w:p w:rsidR="00140BC5" w:rsidRDefault="00140BC5" w:rsidP="00140B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uprawnienia do prac na wysokościach;</w:t>
      </w:r>
    </w:p>
    <w:p w:rsidR="00140BC5" w:rsidRDefault="00140BC5" w:rsidP="00140B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wykazanie się doświadczeniem w wykonaniu wymienionych prac, przedstawienie listy referencyjnej;</w:t>
      </w:r>
    </w:p>
    <w:p w:rsidR="00140BC5" w:rsidRDefault="00140BC5" w:rsidP="00140B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dojazd do lokalizacji na koszt Wykonawcy.</w:t>
      </w:r>
    </w:p>
    <w:p w:rsidR="00140BC5" w:rsidRDefault="00140BC5" w:rsidP="00140BC5">
      <w:pPr>
        <w:pStyle w:val="NormalnyWeb"/>
        <w:rPr>
          <w:b/>
        </w:rPr>
      </w:pPr>
      <w:r>
        <w:rPr>
          <w:b/>
        </w:rPr>
        <w:t>Część II:</w:t>
      </w:r>
    </w:p>
    <w:p w:rsidR="006D4016" w:rsidRPr="00140BC5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  <w:rPr>
          <w:b/>
        </w:rPr>
      </w:pPr>
      <w:r>
        <w:t>uprawnienia budowlane o specjalności konstrukcyjnej;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uprawnienia do prac na wysokościach;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wykazanie się doświadczeniem w wykonaniu wymienionych prac, przedstawienie listy referencyjnej;</w:t>
      </w:r>
    </w:p>
    <w:p w:rsidR="006D4016" w:rsidRPr="007254D5" w:rsidRDefault="006D4016" w:rsidP="00140B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dojazd do lokalizacji na koszt Wykonawcy.</w:t>
      </w:r>
    </w:p>
    <w:p w:rsidR="00140BC5" w:rsidRDefault="00140BC5" w:rsidP="00140BC5">
      <w:pPr>
        <w:pStyle w:val="NormalnyWeb"/>
        <w:rPr>
          <w:b/>
        </w:rPr>
      </w:pPr>
      <w:r>
        <w:rPr>
          <w:b/>
        </w:rPr>
        <w:t>Część III: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uprawnienia do prac na wysokościach;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wykazanie się doświadczeniem w wykonaniu wymienionych prac, przedstawienie listy referencyjnej;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szkolenia z technologii MOTOTRBO na poziomie profesjonalnym;</w:t>
      </w:r>
    </w:p>
    <w:p w:rsidR="006D4016" w:rsidRDefault="006D4016" w:rsidP="006D4016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 xml:space="preserve">szkolenia z oprogramowania dyspozytorskiego </w:t>
      </w:r>
      <w:proofErr w:type="spellStart"/>
      <w:r w:rsidR="002C6CC1">
        <w:t>ConSEL</w:t>
      </w:r>
      <w:proofErr w:type="spellEnd"/>
      <w:r w:rsidR="002C6CC1">
        <w:t xml:space="preserve"> </w:t>
      </w:r>
      <w:r>
        <w:t>firmy</w:t>
      </w:r>
      <w:r w:rsidR="002C6CC1" w:rsidRPr="002C6CC1">
        <w:t xml:space="preserve"> </w:t>
      </w:r>
      <w:r w:rsidR="002C6CC1">
        <w:t>Aksel</w:t>
      </w:r>
      <w:r>
        <w:t>;</w:t>
      </w:r>
    </w:p>
    <w:p w:rsidR="008D31FF" w:rsidRPr="007254D5" w:rsidRDefault="006D4016" w:rsidP="007254D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dojazd do lokalizacji na koszt Wykonawcy.</w:t>
      </w:r>
    </w:p>
    <w:p w:rsidR="008D31FF" w:rsidRDefault="008D31FF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D31FF" w:rsidRDefault="009E74DA">
      <w:pPr>
        <w:pStyle w:val="Nagwek11"/>
      </w:pPr>
      <w:r>
        <w:t>OPIS KRYTERIÓW WYBORU WYKONAWCY</w:t>
      </w:r>
    </w:p>
    <w:p w:rsidR="00DD22A3" w:rsidRPr="000212E3" w:rsidRDefault="009E74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 dla poszczególnych części jest cena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Waga kryterium cena wynosi 10</w:t>
      </w:r>
      <w:r w:rsidR="006D4016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Ponadto warunkiem wymaganym obligatoryjnie jest </w:t>
      </w:r>
      <w:r w:rsidR="006D4016" w:rsidRPr="000212E3">
        <w:rPr>
          <w:rFonts w:ascii="Times New Roman" w:hAnsi="Times New Roman" w:cs="Times New Roman"/>
          <w:color w:val="000000" w:themeColor="text1"/>
          <w:sz w:val="24"/>
          <w:szCs w:val="24"/>
        </w:rPr>
        <w:t>wykazanie się doświadczeniem w wykonaniu wymienionych prac, przedstawienie listy referencyjnej</w:t>
      </w:r>
      <w:r w:rsidR="002E0952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ciągu ostatnich 3 lat wykonane co najmniej 3 podobne (lub większe) usługi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DD22A3" w:rsidRPr="00DD22A3" w:rsidRDefault="00DD22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Niniejsze zapytanie ofertowe jest prowadzone w celu</w:t>
      </w:r>
      <w:r w:rsidR="00A613C9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rozeznania dostępności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świadczonych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, w żadnym wypadku nie stanowi zo</w:t>
      </w:r>
      <w:r w:rsidR="007254D5">
        <w:rPr>
          <w:rStyle w:val="s1"/>
          <w:rFonts w:ascii="Times New Roman" w:hAnsi="Times New Roman" w:cs="Times New Roman"/>
          <w:iCs/>
          <w:sz w:val="24"/>
          <w:szCs w:val="24"/>
        </w:rPr>
        <w:t>bowiązania Zamawiającego do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zakupu</w:t>
      </w:r>
      <w:r w:rsidR="006D4016">
        <w:rPr>
          <w:rStyle w:val="s1"/>
          <w:rFonts w:ascii="Times New Roman" w:hAnsi="Times New Roman" w:cs="Times New Roman"/>
          <w:iCs/>
          <w:sz w:val="24"/>
          <w:szCs w:val="24"/>
        </w:rPr>
        <w:t xml:space="preserve"> usług</w:t>
      </w:r>
      <w:r w:rsidRPr="00DD22A3">
        <w:rPr>
          <w:rStyle w:val="s1"/>
          <w:rFonts w:ascii="Times New Roman" w:hAnsi="Times New Roman" w:cs="Times New Roman"/>
          <w:iCs/>
          <w:sz w:val="24"/>
          <w:szCs w:val="24"/>
        </w:rPr>
        <w:t>. Wykonawcy z tego tytułu nie przysługują żadne roszczenia względem Zamawiającego</w:t>
      </w:r>
      <w:r w:rsidRPr="00DD22A3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8D31FF" w:rsidRDefault="009E74DA">
      <w:pPr>
        <w:pStyle w:val="Nagwek11"/>
      </w:pPr>
      <w:r>
        <w:t>Warunki Realizacji zamówienia</w:t>
      </w:r>
    </w:p>
    <w:p w:rsidR="008D31FF" w:rsidRDefault="009E74D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należy wykonać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>ekraczalnym terminie do dnia</w:t>
      </w:r>
      <w:r w:rsidR="00D06F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7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D4016" w:rsidRPr="000212E3" w:rsidRDefault="006D4016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Część I: </w:t>
      </w:r>
      <w:r w:rsidR="009B2E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czerwiec 2018 r.</w:t>
      </w:r>
    </w:p>
    <w:p w:rsidR="006D4016" w:rsidRPr="000212E3" w:rsidRDefault="009B2EEF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Część II: 20</w:t>
      </w:r>
      <w:r w:rsidR="006D4016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lipiec 2018 r.</w:t>
      </w:r>
    </w:p>
    <w:p w:rsidR="006D4016" w:rsidRPr="000212E3" w:rsidRDefault="009B2EEF" w:rsidP="006D4016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Część III: 20</w:t>
      </w:r>
      <w:r w:rsidR="006D4016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lipiec 2018 r.</w:t>
      </w:r>
    </w:p>
    <w:p w:rsidR="008D31FF" w:rsidRDefault="009E74DA">
      <w:pPr>
        <w:pStyle w:val="Nagwek11"/>
      </w:pPr>
      <w:r>
        <w:t xml:space="preserve">Termin składania odpowiedzi na zapytania ofertowe </w:t>
      </w:r>
    </w:p>
    <w:p w:rsidR="007254D5" w:rsidRDefault="00470910" w:rsidP="007254D5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="006D40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D4016" w:rsidRPr="000212E3" w:rsidRDefault="006D4016" w:rsidP="007254D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Część I:</w:t>
      </w:r>
      <w:r w:rsidR="009B2E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</w:t>
      </w:r>
      <w:r w:rsidR="00524EDD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 </w:t>
      </w: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2018 r.</w:t>
      </w:r>
    </w:p>
    <w:p w:rsidR="006D4016" w:rsidRPr="000212E3" w:rsidRDefault="006D4016" w:rsidP="007254D5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Część II: </w:t>
      </w:r>
      <w:r w:rsidR="009B2E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31</w:t>
      </w:r>
      <w:r w:rsidR="00524EDD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 2018 r.</w:t>
      </w:r>
    </w:p>
    <w:p w:rsidR="00524EDD" w:rsidRPr="000212E3" w:rsidRDefault="006D4016" w:rsidP="007254D5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Część III:</w:t>
      </w:r>
      <w:r w:rsidR="009B2EEF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31</w:t>
      </w:r>
      <w:r w:rsidR="00524EDD" w:rsidRPr="0002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 2018 r.</w:t>
      </w:r>
    </w:p>
    <w:p w:rsidR="008D31FF" w:rsidRDefault="009E74DA">
      <w:pPr>
        <w:pStyle w:val="Nagwek11"/>
      </w:pPr>
      <w:r>
        <w:t>Sposób komunikacji</w:t>
      </w:r>
    </w:p>
    <w:p w:rsidR="008D31FF" w:rsidRDefault="009E74D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Korespondencję proszę kierować na adres Wydziału Bezpieczeństwa i Zarządzania Kryzysowego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zk@poznan.uw.gov.pl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Informacje szczegółowe można uzyskać pod t</w:t>
      </w:r>
      <w:r w:rsidR="00442F8A">
        <w:rPr>
          <w:rFonts w:ascii="Times New Roman" w:eastAsia="Times New Roman" w:hAnsi="Times New Roman" w:cs="Times New Roman"/>
          <w:sz w:val="24"/>
          <w:szCs w:val="24"/>
          <w:lang w:eastAsia="pl-PL"/>
        </w:rPr>
        <w:t>elefonami 61 8549974, 61 8549975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udzielania odpowiedzi upoważnieni są następujący </w:t>
      </w:r>
      <w:r>
        <w:rPr>
          <w:rFonts w:ascii="Times New Roman" w:hAnsi="Times New Roman" w:cs="Times New Roman"/>
          <w:sz w:val="24"/>
          <w:szCs w:val="24"/>
        </w:rPr>
        <w:t>pracownicy: Er</w:t>
      </w:r>
      <w:r w:rsidR="00442F8A">
        <w:rPr>
          <w:rFonts w:ascii="Times New Roman" w:hAnsi="Times New Roman" w:cs="Times New Roman"/>
          <w:sz w:val="24"/>
          <w:szCs w:val="24"/>
        </w:rPr>
        <w:t>ika Jarmużek, Marek Pondel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1FF" w:rsidRDefault="009E74DA">
      <w:r>
        <w:t xml:space="preserve">   </w:t>
      </w:r>
    </w:p>
    <w:p w:rsidR="008D31FF" w:rsidRDefault="008D31FF">
      <w:pPr>
        <w:spacing w:before="0" w:after="0" w:line="240" w:lineRule="auto"/>
        <w:jc w:val="both"/>
      </w:pPr>
    </w:p>
    <w:sectPr w:rsidR="008D31FF" w:rsidSect="008D31FF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376C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376C6B" w16cid:durableId="1E9D2DB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41B2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6295458"/>
    <w:multiLevelType w:val="multilevel"/>
    <w:tmpl w:val="D40A2BD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F016B"/>
    <w:multiLevelType w:val="hybridMultilevel"/>
    <w:tmpl w:val="34527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D3FF2"/>
    <w:multiLevelType w:val="hybridMultilevel"/>
    <w:tmpl w:val="FFB6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3D3D"/>
    <w:multiLevelType w:val="multilevel"/>
    <w:tmpl w:val="226CF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2204"/>
    <w:multiLevelType w:val="hybridMultilevel"/>
    <w:tmpl w:val="4114F162"/>
    <w:lvl w:ilvl="0" w:tplc="AD02C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0735"/>
    <w:multiLevelType w:val="multilevel"/>
    <w:tmpl w:val="6EB6D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F433E1A"/>
    <w:multiLevelType w:val="hybridMultilevel"/>
    <w:tmpl w:val="56FEACBE"/>
    <w:lvl w:ilvl="0" w:tplc="1A42DB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6F258BE"/>
    <w:multiLevelType w:val="hybridMultilevel"/>
    <w:tmpl w:val="815879EC"/>
    <w:lvl w:ilvl="0" w:tplc="CED2E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B533B"/>
    <w:multiLevelType w:val="hybridMultilevel"/>
    <w:tmpl w:val="807C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A07C3"/>
    <w:multiLevelType w:val="multilevel"/>
    <w:tmpl w:val="08F04E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Pondel">
    <w15:presenceInfo w15:providerId="AD" w15:userId="S-1-5-21-3548832278-3354399091-888402815-38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trackRevisions/>
  <w:defaultTabStop w:val="708"/>
  <w:hyphenationZone w:val="425"/>
  <w:characterSpacingControl w:val="doNotCompress"/>
  <w:compat>
    <w:useFELayout/>
  </w:compat>
  <w:rsids>
    <w:rsidRoot w:val="008D31FF"/>
    <w:rsid w:val="000212E3"/>
    <w:rsid w:val="00054C85"/>
    <w:rsid w:val="00064F6F"/>
    <w:rsid w:val="000A3D61"/>
    <w:rsid w:val="000D16BA"/>
    <w:rsid w:val="00140BC5"/>
    <w:rsid w:val="00145B24"/>
    <w:rsid w:val="00174828"/>
    <w:rsid w:val="00272DAA"/>
    <w:rsid w:val="0028668F"/>
    <w:rsid w:val="00286D98"/>
    <w:rsid w:val="002C6CC1"/>
    <w:rsid w:val="002E0702"/>
    <w:rsid w:val="002E0952"/>
    <w:rsid w:val="002F06C3"/>
    <w:rsid w:val="00323B21"/>
    <w:rsid w:val="00327D9F"/>
    <w:rsid w:val="003C3E84"/>
    <w:rsid w:val="003E7924"/>
    <w:rsid w:val="003F684F"/>
    <w:rsid w:val="00403151"/>
    <w:rsid w:val="00442F8A"/>
    <w:rsid w:val="00470910"/>
    <w:rsid w:val="0047422F"/>
    <w:rsid w:val="004B21EC"/>
    <w:rsid w:val="004C41BC"/>
    <w:rsid w:val="004E0530"/>
    <w:rsid w:val="00524EDD"/>
    <w:rsid w:val="00537926"/>
    <w:rsid w:val="005600F6"/>
    <w:rsid w:val="00567B2A"/>
    <w:rsid w:val="00581991"/>
    <w:rsid w:val="00587D00"/>
    <w:rsid w:val="00593C82"/>
    <w:rsid w:val="005C0B41"/>
    <w:rsid w:val="005C58F6"/>
    <w:rsid w:val="00695AF9"/>
    <w:rsid w:val="006D4016"/>
    <w:rsid w:val="007252BF"/>
    <w:rsid w:val="007254D5"/>
    <w:rsid w:val="007351D6"/>
    <w:rsid w:val="00780836"/>
    <w:rsid w:val="007C00CA"/>
    <w:rsid w:val="008D31FF"/>
    <w:rsid w:val="0094438F"/>
    <w:rsid w:val="00944F8D"/>
    <w:rsid w:val="009506A3"/>
    <w:rsid w:val="009607CA"/>
    <w:rsid w:val="00967A38"/>
    <w:rsid w:val="009B2EEF"/>
    <w:rsid w:val="009B3B32"/>
    <w:rsid w:val="009B5817"/>
    <w:rsid w:val="009E74DA"/>
    <w:rsid w:val="009F7524"/>
    <w:rsid w:val="00A37871"/>
    <w:rsid w:val="00A613C9"/>
    <w:rsid w:val="00B07520"/>
    <w:rsid w:val="00B47325"/>
    <w:rsid w:val="00B63809"/>
    <w:rsid w:val="00B67ECB"/>
    <w:rsid w:val="00B71E17"/>
    <w:rsid w:val="00B96313"/>
    <w:rsid w:val="00BE7C42"/>
    <w:rsid w:val="00C436A0"/>
    <w:rsid w:val="00C57AE7"/>
    <w:rsid w:val="00C80D39"/>
    <w:rsid w:val="00CA3B76"/>
    <w:rsid w:val="00CF3D8C"/>
    <w:rsid w:val="00D06F74"/>
    <w:rsid w:val="00D20EB1"/>
    <w:rsid w:val="00D25E49"/>
    <w:rsid w:val="00D31E19"/>
    <w:rsid w:val="00D77ABB"/>
    <w:rsid w:val="00D935C5"/>
    <w:rsid w:val="00DA4C80"/>
    <w:rsid w:val="00DA5BD3"/>
    <w:rsid w:val="00DD22A3"/>
    <w:rsid w:val="00DE05FC"/>
    <w:rsid w:val="00DE4468"/>
    <w:rsid w:val="00E034CD"/>
    <w:rsid w:val="00E7645C"/>
    <w:rsid w:val="00EB761B"/>
    <w:rsid w:val="00EE1460"/>
    <w:rsid w:val="00F70D61"/>
    <w:rsid w:val="00FA67C0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718"/>
    <w:pPr>
      <w:spacing w:before="100"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949A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8D31FF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8D31FF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8D31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31FF"/>
    <w:pPr>
      <w:spacing w:before="0" w:after="140" w:line="288" w:lineRule="auto"/>
    </w:pPr>
  </w:style>
  <w:style w:type="paragraph" w:styleId="Lista">
    <w:name w:val="List"/>
    <w:basedOn w:val="Tekstpodstawowy"/>
    <w:rsid w:val="008D31FF"/>
    <w:rPr>
      <w:rFonts w:cs="Mangal"/>
    </w:rPr>
  </w:style>
  <w:style w:type="paragraph" w:customStyle="1" w:styleId="Legenda1">
    <w:name w:val="Legenda1"/>
    <w:basedOn w:val="Normalny"/>
    <w:qFormat/>
    <w:rsid w:val="008D3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31FF"/>
    <w:pPr>
      <w:suppressLineNumbers/>
    </w:pPr>
    <w:rPr>
      <w:rFonts w:cs="Mangal"/>
    </w:rPr>
  </w:style>
  <w:style w:type="paragraph" w:styleId="Legenda">
    <w:name w:val="caption"/>
    <w:basedOn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</w:style>
  <w:style w:type="paragraph" w:styleId="Cytat">
    <w:name w:val="Quote"/>
    <w:basedOn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1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E3A54"/>
    <w:pPr>
      <w:spacing w:before="0"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949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omylnaczcionkaakapitu"/>
    <w:rsid w:val="00DD22A3"/>
  </w:style>
  <w:style w:type="character" w:customStyle="1" w:styleId="object">
    <w:name w:val="object"/>
    <w:basedOn w:val="Domylnaczcionkaakapitu"/>
    <w:rsid w:val="00B07520"/>
  </w:style>
  <w:style w:type="character" w:styleId="Odwoaniedokomentarza">
    <w:name w:val="annotation reference"/>
    <w:basedOn w:val="Domylnaczcionkaakapitu"/>
    <w:uiPriority w:val="99"/>
    <w:semiHidden/>
    <w:unhideWhenUsed/>
    <w:rsid w:val="002E0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95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9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9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@poznan.uw.gov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AE5-E303-464E-AB3E-E4326D6F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dcterms:created xsi:type="dcterms:W3CDTF">2018-05-16T07:04:00Z</dcterms:created>
  <dcterms:modified xsi:type="dcterms:W3CDTF">2018-05-16T07:04:00Z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