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432719">
      <w:pPr>
        <w:pStyle w:val="Tytu"/>
        <w:jc w:val="center"/>
      </w:pPr>
      <w:r>
        <w:t>Zapytanie ofertowe</w:t>
      </w:r>
    </w:p>
    <w:p w:rsidR="00432719" w:rsidRPr="009E6686" w:rsidRDefault="00432719" w:rsidP="00432719">
      <w:pPr>
        <w:jc w:val="center"/>
      </w:pPr>
      <w:r>
        <w:rPr>
          <w:rStyle w:val="Pogrubienie"/>
          <w:i/>
          <w:iCs/>
        </w:rPr>
        <w:t>Niniejsze zapytanie nie stanowi oferty w rozumieniu art. 66 Kodeksu Cywilnego</w:t>
      </w:r>
    </w:p>
    <w:p w:rsidR="004C3644" w:rsidRDefault="006814BD" w:rsidP="006814BD">
      <w:pPr>
        <w:pStyle w:val="Nagwek1"/>
      </w:pPr>
      <w:r>
        <w:t>OPIS PRZEDMIOTU ZAMÓWIENIA</w:t>
      </w:r>
    </w:p>
    <w:p w:rsidR="004C3644" w:rsidRDefault="004C3644" w:rsidP="006814BD">
      <w:pPr>
        <w:pStyle w:val="Nagwek2"/>
      </w:pPr>
      <w:r>
        <w:t xml:space="preserve">dostawa </w:t>
      </w:r>
      <w:r w:rsidR="0091265B">
        <w:t>kontener</w:t>
      </w:r>
      <w:r w:rsidR="00432719">
        <w:t>A</w:t>
      </w:r>
      <w:r w:rsidR="0091265B">
        <w:t xml:space="preserve"> telekomunikacyjnego </w:t>
      </w:r>
    </w:p>
    <w:p w:rsidR="004C3644" w:rsidRDefault="004C3644" w:rsidP="006814BD">
      <w:pPr>
        <w:pStyle w:val="Nagwek3"/>
      </w:pPr>
      <w:r>
        <w:t>Kontener telekomunikacyjny</w:t>
      </w:r>
      <w:r w:rsidR="00812C83">
        <w:t xml:space="preserve"> </w:t>
      </w:r>
    </w:p>
    <w:p w:rsidR="004E3A54" w:rsidRDefault="004E3A54" w:rsidP="009E2EC9">
      <w:pPr>
        <w:spacing w:before="0" w:after="0" w:line="240" w:lineRule="auto"/>
        <w:rPr>
          <w:rStyle w:val="Nagwek3Znak"/>
        </w:rPr>
      </w:pPr>
    </w:p>
    <w:p w:rsidR="004E3A54" w:rsidRPr="006814BD" w:rsidRDefault="004C3644" w:rsidP="004E3A54">
      <w:pPr>
        <w:pStyle w:val="Nagwek3"/>
        <w:rPr>
          <w:rStyle w:val="Wyrnienieintensywne"/>
        </w:rPr>
      </w:pPr>
      <w:bookmarkStart w:id="0" w:name="_Hlk487203873"/>
      <w:r w:rsidRPr="006814BD">
        <w:rPr>
          <w:rStyle w:val="Wyrnienieintensywne"/>
        </w:rPr>
        <w:t xml:space="preserve">Opis wymagań: </w:t>
      </w:r>
    </w:p>
    <w:p w:rsidR="004C3644" w:rsidRPr="004E3A54" w:rsidRDefault="004E3A54" w:rsidP="004E3A5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>KONTENER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ELEKOMUNIKACYJNEGO zbudowanego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bazie s</w:t>
      </w:r>
      <w:r w:rsidR="004C3644" w:rsidRPr="004C3644">
        <w:rPr>
          <w:rFonts w:ascii="Times New Roman" w:eastAsia="Times New Roman" w:hAnsi="Times New Roman" w:cs="Times New Roman"/>
          <w:sz w:val="24"/>
          <w:szCs w:val="24"/>
          <w:lang w:eastAsia="pl-PL"/>
        </w:rPr>
        <w:t>amodzielnej konstrukcji stalowej.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3644" w:rsidRPr="004C3644">
        <w:rPr>
          <w:rFonts w:ascii="Times New Roman" w:eastAsia="Times New Roman" w:hAnsi="Times New Roman" w:cs="Times New Roman"/>
          <w:sz w:val="24"/>
          <w:szCs w:val="24"/>
          <w:lang w:eastAsia="pl-PL"/>
        </w:rPr>
        <w:t>Wszy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stkie elementy zabezpieczone </w:t>
      </w:r>
      <w:r w:rsidR="004C3644" w:rsidRPr="004C3644">
        <w:rPr>
          <w:rFonts w:ascii="Times New Roman" w:eastAsia="Times New Roman" w:hAnsi="Times New Roman" w:cs="Times New Roman"/>
          <w:sz w:val="24"/>
          <w:szCs w:val="24"/>
          <w:lang w:eastAsia="pl-PL"/>
        </w:rPr>
        <w:t>antykorozyjnie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3644" w:rsidRPr="004C36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kąpiel cynkową oraz malowanie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3644" w:rsidRPr="004C3644">
        <w:rPr>
          <w:rFonts w:ascii="Times New Roman" w:eastAsia="Times New Roman" w:hAnsi="Times New Roman" w:cs="Times New Roman"/>
          <w:sz w:val="24"/>
          <w:szCs w:val="24"/>
          <w:lang w:eastAsia="pl-PL"/>
        </w:rPr>
        <w:t>proszkowe.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Ściany zbudowane </w:t>
      </w:r>
      <w:r w:rsidR="004C3644" w:rsidRPr="004C3644">
        <w:rPr>
          <w:rFonts w:ascii="Times New Roman" w:eastAsia="Times New Roman" w:hAnsi="Times New Roman" w:cs="Times New Roman"/>
          <w:sz w:val="24"/>
          <w:szCs w:val="24"/>
          <w:lang w:eastAsia="pl-PL"/>
        </w:rPr>
        <w:t>z płyt warstwowych izolacyjnych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3644" w:rsidRPr="004C3644">
        <w:rPr>
          <w:rFonts w:ascii="Times New Roman" w:eastAsia="Times New Roman" w:hAnsi="Times New Roman" w:cs="Times New Roman"/>
          <w:sz w:val="24"/>
          <w:szCs w:val="24"/>
          <w:lang w:eastAsia="pl-PL"/>
        </w:rPr>
        <w:t>a podłoga i strop z blachy profilowanej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3644" w:rsidRPr="004C3644">
        <w:rPr>
          <w:rFonts w:ascii="Times New Roman" w:eastAsia="Times New Roman" w:hAnsi="Times New Roman" w:cs="Times New Roman"/>
          <w:sz w:val="24"/>
          <w:szCs w:val="24"/>
          <w:lang w:eastAsia="pl-PL"/>
        </w:rPr>
        <w:t>i warstwy izolacyjnej.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Odporność ogniowa nie gorzej niż klasa EL60, wartość współczynnika przenikalności cieplnej k poniżej 0,35 W/m2K. 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>Kontener wyposażony w klimatyzację</w:t>
      </w:r>
      <w:r>
        <w:rPr>
          <w:rStyle w:val="Odwoanieprzypisukocowego"/>
          <w:rFonts w:ascii="Times New Roman" w:eastAsia="Times New Roman" w:hAnsi="Times New Roman" w:cs="Times New Roman"/>
          <w:sz w:val="24"/>
          <w:szCs w:val="24"/>
          <w:lang w:eastAsia="pl-PL"/>
        </w:rPr>
        <w:endnoteReference w:id="1"/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elektryczną z tablicą rozdzielczą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zasilania umożliwiająca podpięcie zewnętrznego agregatu prądotwórczego</w:t>
      </w:r>
      <w:r w:rsidR="009E2EC9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podstawowe i awaryjne, czujniki temperatury wewnątrz kontenera, czujniki wejścia do kontenera i ruchu wewnątrz wraz z kamerą IP</w:t>
      </w:r>
      <w:r>
        <w:rPr>
          <w:rStyle w:val="Odwoanieprzypisukocowego"/>
          <w:rFonts w:ascii="Times New Roman" w:eastAsia="Times New Roman" w:hAnsi="Times New Roman" w:cs="Times New Roman"/>
          <w:sz w:val="24"/>
          <w:szCs w:val="24"/>
          <w:lang w:eastAsia="pl-PL"/>
        </w:rPr>
        <w:endnoteReference w:id="2"/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działającą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ruch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załączającą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transmisję danych do Centrum Nadzoru w siedzibie </w:t>
      </w:r>
      <w:r w:rsidR="009E2EC9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4C3644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E2EC9"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Wielkość kontenera: długość co najmniej 6 m, szerokość co najmniej 2,40 m, a wysokość co najmniej 2,8 m. </w:t>
      </w:r>
    </w:p>
    <w:bookmarkEnd w:id="0"/>
    <w:p w:rsidR="004E3A54" w:rsidRPr="006814BD" w:rsidRDefault="004C3644" w:rsidP="004E3A54">
      <w:pPr>
        <w:pStyle w:val="Nagwek3"/>
        <w:rPr>
          <w:rStyle w:val="Wyrnienieintensywne"/>
        </w:rPr>
      </w:pPr>
      <w:r w:rsidRPr="006814BD">
        <w:rPr>
          <w:rStyle w:val="Wyrnienieintensywne"/>
        </w:rPr>
        <w:t>Wymagania szczegółowe:</w:t>
      </w:r>
    </w:p>
    <w:p w:rsidR="00D565F6" w:rsidRPr="004E3A54" w:rsidRDefault="009E2EC9" w:rsidP="00D565F6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</w:t>
      </w:r>
      <w:r w:rsidR="0043271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 kontener do wskazanego przez Zamawiającego miejsca czasowego przechowywania/posadowienia w województwie</w:t>
      </w:r>
      <w:bookmarkStart w:id="2" w:name="_GoBack"/>
      <w:bookmarkEnd w:id="2"/>
      <w:r w:rsidR="00432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 (w m. Poznań lub Piła). Przedmiot zapytania nie obejmuje przygotowania dokumentów niezbędnych</w:t>
      </w:r>
      <w:r w:rsidRPr="004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uzyskania stosownych pozwoleń związanych z posadowieniem kontenera zgodnie z obwiązującymi przepisami budowlanymi.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8CB" w:rsidRDefault="006814BD" w:rsidP="004A1C00">
      <w:pPr>
        <w:pStyle w:val="Nagwek1"/>
      </w:pPr>
      <w:r>
        <w:t>OPIS KRYTERIÓW WYBORU WYKONAWCY</w:t>
      </w:r>
    </w:p>
    <w:p w:rsidR="006814BD" w:rsidRDefault="006814BD" w:rsidP="004F1A2E">
      <w:r>
        <w:t>Kryterium wyboru ofert dla poszczególnych części jest cena. Waga kryterium cena wynosi 100%.</w:t>
      </w:r>
    </w:p>
    <w:p w:rsidR="006814BD" w:rsidRDefault="006814BD" w:rsidP="004A1C00">
      <w:pPr>
        <w:pStyle w:val="Nagwek1"/>
      </w:pPr>
      <w:r>
        <w:t>Warunki Realizacji zamówienia</w:t>
      </w:r>
    </w:p>
    <w:p w:rsidR="006814BD" w:rsidRDefault="006814BD" w:rsidP="004F1A2E">
      <w:r>
        <w:t xml:space="preserve">Zamówienie należy wykonać w nieprzekraczalnym </w:t>
      </w:r>
      <w:r w:rsidR="00432719">
        <w:t>terminie do dnia 10 grudnia 2019</w:t>
      </w:r>
      <w:r>
        <w:t xml:space="preserve"> r.</w:t>
      </w:r>
    </w:p>
    <w:p w:rsidR="004A1C00" w:rsidRDefault="006814BD" w:rsidP="004A1C00">
      <w:pPr>
        <w:pStyle w:val="Nagwek1"/>
      </w:pPr>
      <w:r>
        <w:t xml:space="preserve">Termin składania odpowiedzi na zapytania ofertowe </w:t>
      </w:r>
    </w:p>
    <w:p w:rsidR="00E1763C" w:rsidRDefault="00432719" w:rsidP="004F1A2E">
      <w:r>
        <w:t>do dnia 23</w:t>
      </w:r>
      <w:r w:rsidR="006814BD">
        <w:t xml:space="preserve"> sierpnia</w:t>
      </w:r>
      <w:r>
        <w:t xml:space="preserve"> 2019</w:t>
      </w:r>
      <w:r w:rsidR="00E1763C">
        <w:t xml:space="preserve"> r.</w:t>
      </w:r>
    </w:p>
    <w:p w:rsidR="00E1763C" w:rsidRDefault="00E1763C" w:rsidP="004A1C00">
      <w:pPr>
        <w:pStyle w:val="Nagwek1"/>
      </w:pPr>
      <w:r>
        <w:t>Sposób komunikacji</w:t>
      </w:r>
    </w:p>
    <w:p w:rsidR="00E1763C" w:rsidRDefault="00E1763C" w:rsidP="004F1A2E">
      <w:r>
        <w:t xml:space="preserve">Korespondencję proszę kierować na adres Wydziału Bezpieczeństwa i Zarzadzania Kryzysowego </w:t>
      </w:r>
      <w:hyperlink r:id="rId8" w:history="1">
        <w:r w:rsidRPr="00232555">
          <w:rPr>
            <w:rStyle w:val="Hipercze"/>
          </w:rPr>
          <w:t>zk@poznan.uw.gov.pl</w:t>
        </w:r>
      </w:hyperlink>
      <w:r>
        <w:t xml:space="preserve">. Informacji szczegółowe można uzyskać pod telefonami 61 854 9972 – sekretariat Wydziału – do udzielania odpowiedzi upoważnieni są Dariusz Dymek, Waldemar Paternoga oraz Marek Pondel. </w:t>
      </w:r>
    </w:p>
    <w:p w:rsidR="006814BD" w:rsidRDefault="00E1763C" w:rsidP="004F1A2E">
      <w:r>
        <w:lastRenderedPageBreak/>
        <w:t xml:space="preserve">  </w:t>
      </w:r>
      <w:r w:rsidR="006814BD">
        <w:t xml:space="preserve"> </w:t>
      </w:r>
    </w:p>
    <w:p w:rsidR="00D565F6" w:rsidRDefault="00D565F6" w:rsidP="0091265B"/>
    <w:p w:rsidR="0091265B" w:rsidRPr="0091265B" w:rsidRDefault="0091265B" w:rsidP="0091265B">
      <w:r w:rsidRPr="0091265B">
        <w:t xml:space="preserve">Załącznik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"/>
        <w:gridCol w:w="1937"/>
        <w:gridCol w:w="6657"/>
      </w:tblGrid>
      <w:tr w:rsidR="0091265B" w:rsidRPr="0091265B" w:rsidTr="005F2D47">
        <w:tc>
          <w:tcPr>
            <w:tcW w:w="468" w:type="dxa"/>
          </w:tcPr>
          <w:p w:rsidR="0091265B" w:rsidRPr="0091265B" w:rsidRDefault="0091265B" w:rsidP="0091265B">
            <w:pPr>
              <w:spacing w:before="100" w:after="200" w:line="276" w:lineRule="auto"/>
            </w:pPr>
            <w:bookmarkStart w:id="3" w:name="_Hlk487620538"/>
            <w:r w:rsidRPr="0091265B">
              <w:t>l.p.</w:t>
            </w:r>
          </w:p>
        </w:tc>
        <w:tc>
          <w:tcPr>
            <w:tcW w:w="1937" w:type="dxa"/>
          </w:tcPr>
          <w:p w:rsidR="0091265B" w:rsidRPr="0091265B" w:rsidRDefault="0091265B" w:rsidP="0091265B">
            <w:pPr>
              <w:spacing w:before="100" w:after="200" w:line="276" w:lineRule="auto"/>
            </w:pPr>
            <w:r w:rsidRPr="0091265B">
              <w:t>Nazwa elementu</w:t>
            </w:r>
          </w:p>
        </w:tc>
        <w:tc>
          <w:tcPr>
            <w:tcW w:w="6657" w:type="dxa"/>
          </w:tcPr>
          <w:p w:rsidR="0091265B" w:rsidRPr="0091265B" w:rsidRDefault="0091265B" w:rsidP="0091265B">
            <w:pPr>
              <w:spacing w:before="100" w:after="200" w:line="276" w:lineRule="auto"/>
            </w:pPr>
            <w:r w:rsidRPr="0091265B">
              <w:t>Parametry wymagane</w:t>
            </w:r>
          </w:p>
        </w:tc>
      </w:tr>
      <w:tr w:rsidR="0091265B" w:rsidRPr="0091265B" w:rsidTr="005F2D47">
        <w:tc>
          <w:tcPr>
            <w:tcW w:w="468" w:type="dxa"/>
          </w:tcPr>
          <w:p w:rsidR="0091265B" w:rsidRPr="0091265B" w:rsidRDefault="0091265B" w:rsidP="0091265B">
            <w:pPr>
              <w:spacing w:before="100" w:after="200" w:line="276" w:lineRule="auto"/>
            </w:pPr>
            <w:r w:rsidRPr="0091265B">
              <w:t>1</w:t>
            </w:r>
          </w:p>
        </w:tc>
        <w:tc>
          <w:tcPr>
            <w:tcW w:w="1937" w:type="dxa"/>
          </w:tcPr>
          <w:p w:rsidR="0091265B" w:rsidRPr="0091265B" w:rsidRDefault="0091265B" w:rsidP="0091265B">
            <w:pPr>
              <w:spacing w:before="100" w:after="200" w:line="276" w:lineRule="auto"/>
            </w:pPr>
            <w:r w:rsidRPr="0091265B">
              <w:t>klimatyzacja</w:t>
            </w:r>
          </w:p>
        </w:tc>
        <w:tc>
          <w:tcPr>
            <w:tcW w:w="6657" w:type="dxa"/>
          </w:tcPr>
          <w:p w:rsidR="0091265B" w:rsidRPr="0091265B" w:rsidRDefault="0091265B" w:rsidP="0091265B">
            <w:pPr>
              <w:spacing w:before="100" w:after="200" w:line="276" w:lineRule="auto"/>
            </w:pPr>
            <w:r>
              <w:t>Parametry klimatyzacji dobrane do zapewnienia warunków klimatycznych w kontenerze przy założeniu wyposażenia kontener</w:t>
            </w:r>
            <w:r w:rsidR="00432719">
              <w:t>a w 2</w:t>
            </w:r>
            <w:r>
              <w:t xml:space="preserve"> szafy </w:t>
            </w:r>
            <w:proofErr w:type="spellStart"/>
            <w:r>
              <w:t>rackowe</w:t>
            </w:r>
            <w:proofErr w:type="spellEnd"/>
          </w:p>
        </w:tc>
      </w:tr>
      <w:tr w:rsidR="0091265B" w:rsidRPr="0091265B" w:rsidTr="005F2D47">
        <w:tc>
          <w:tcPr>
            <w:tcW w:w="468" w:type="dxa"/>
          </w:tcPr>
          <w:p w:rsidR="0091265B" w:rsidRPr="0091265B" w:rsidRDefault="0091265B" w:rsidP="0091265B">
            <w:pPr>
              <w:spacing w:before="100" w:after="200" w:line="276" w:lineRule="auto"/>
            </w:pPr>
            <w:r w:rsidRPr="0091265B">
              <w:t>2</w:t>
            </w:r>
          </w:p>
        </w:tc>
        <w:tc>
          <w:tcPr>
            <w:tcW w:w="1937" w:type="dxa"/>
          </w:tcPr>
          <w:p w:rsidR="0091265B" w:rsidRPr="0091265B" w:rsidRDefault="0091265B" w:rsidP="0091265B">
            <w:pPr>
              <w:spacing w:before="100" w:after="200" w:line="276" w:lineRule="auto"/>
            </w:pPr>
            <w:r w:rsidRPr="0091265B">
              <w:t>kamera</w:t>
            </w:r>
          </w:p>
        </w:tc>
        <w:tc>
          <w:tcPr>
            <w:tcW w:w="6657" w:type="dxa"/>
          </w:tcPr>
          <w:p w:rsidR="0091265B" w:rsidRPr="0091265B" w:rsidRDefault="0091265B" w:rsidP="0091265B">
            <w:pPr>
              <w:spacing w:before="100" w:after="200" w:line="276" w:lineRule="auto"/>
            </w:pPr>
            <w:r w:rsidRPr="0091265B">
              <w:t xml:space="preserve">Równoważne do kamery </w:t>
            </w:r>
            <w:proofErr w:type="spellStart"/>
            <w:r w:rsidRPr="0091265B">
              <w:t>Dahua</w:t>
            </w:r>
            <w:proofErr w:type="spellEnd"/>
            <w:r w:rsidRPr="0091265B">
              <w:t xml:space="preserve"> IPC-HDBW1420E – kamera musi zostać dostarczona wraz z licencją na podłączenie do systemu z oprogramowaniem  podniesionym do wersji </w:t>
            </w:r>
            <w:proofErr w:type="spellStart"/>
            <w:r w:rsidRPr="0091265B">
              <w:t>SeeTec</w:t>
            </w:r>
            <w:proofErr w:type="spellEnd"/>
            <w:r w:rsidRPr="0091265B">
              <w:t xml:space="preserve"> </w:t>
            </w:r>
            <w:proofErr w:type="spellStart"/>
            <w:r w:rsidRPr="0091265B">
              <w:t>Cayuga</w:t>
            </w:r>
            <w:proofErr w:type="spellEnd"/>
            <w:r w:rsidRPr="0091265B">
              <w:t xml:space="preserve"> S100 X </w:t>
            </w:r>
            <w:proofErr w:type="spellStart"/>
            <w:r w:rsidRPr="0091265B">
              <w:t>Camera</w:t>
            </w:r>
            <w:proofErr w:type="spellEnd"/>
            <w:r w:rsidRPr="0091265B">
              <w:t xml:space="preserve"> Extension - 1 </w:t>
            </w:r>
            <w:proofErr w:type="spellStart"/>
            <w:r w:rsidRPr="0091265B">
              <w:t>szt</w:t>
            </w:r>
            <w:proofErr w:type="spellEnd"/>
          </w:p>
        </w:tc>
      </w:tr>
      <w:bookmarkEnd w:id="3"/>
    </w:tbl>
    <w:p w:rsidR="00331561" w:rsidRDefault="00331561" w:rsidP="00432719"/>
    <w:sectPr w:rsidR="0033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DB" w:rsidRDefault="00A53ADB" w:rsidP="004E3A54">
      <w:pPr>
        <w:spacing w:before="0" w:after="0" w:line="240" w:lineRule="auto"/>
      </w:pPr>
      <w:r>
        <w:separator/>
      </w:r>
    </w:p>
  </w:endnote>
  <w:endnote w:type="continuationSeparator" w:id="0">
    <w:p w:rsidR="00A53ADB" w:rsidRDefault="00A53ADB" w:rsidP="004E3A54">
      <w:pPr>
        <w:spacing w:before="0" w:after="0" w:line="240" w:lineRule="auto"/>
      </w:pPr>
      <w:r>
        <w:continuationSeparator/>
      </w:r>
    </w:p>
  </w:endnote>
  <w:endnote w:id="1">
    <w:p w:rsidR="004E3A54" w:rsidRDefault="004E3A54">
      <w:pPr>
        <w:pStyle w:val="Tekstprzypisukocowego"/>
      </w:pPr>
      <w:r>
        <w:rPr>
          <w:rStyle w:val="Odwoanieprzypisukocowego"/>
        </w:rPr>
        <w:endnoteRef/>
      </w:r>
      <w:r>
        <w:t xml:space="preserve"> Parametry kli</w:t>
      </w:r>
      <w:r w:rsidR="00762DFE">
        <w:t>matyzacji zawiera pkt 1 tabeli stanowiącej załącznik nr 1 do OPZ</w:t>
      </w:r>
    </w:p>
  </w:endnote>
  <w:endnote w:id="2">
    <w:p w:rsidR="004E3A54" w:rsidRDefault="004E3A54">
      <w:pPr>
        <w:pStyle w:val="Tekstprzypisukocowego"/>
      </w:pPr>
      <w:r>
        <w:rPr>
          <w:rStyle w:val="Odwoanieprzypisukocowego"/>
        </w:rPr>
        <w:endnoteRef/>
      </w:r>
      <w:r>
        <w:t xml:space="preserve"> Parametry kamery </w:t>
      </w:r>
      <w:bookmarkStart w:id="1" w:name="_Hlk487204513"/>
      <w:r>
        <w:t xml:space="preserve">zawiera </w:t>
      </w:r>
      <w:r w:rsidR="00762DFE">
        <w:t>pkt 2 tabeli stanowiącej załącznik nr 1 do OPZ</w:t>
      </w:r>
      <w:bookmarkEnd w:id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DB" w:rsidRDefault="00A53ADB" w:rsidP="004E3A54">
      <w:pPr>
        <w:spacing w:before="0" w:after="0" w:line="240" w:lineRule="auto"/>
      </w:pPr>
      <w:r>
        <w:separator/>
      </w:r>
    </w:p>
  </w:footnote>
  <w:footnote w:type="continuationSeparator" w:id="0">
    <w:p w:rsidR="00A53ADB" w:rsidRDefault="00A53ADB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75D3"/>
    <w:rsid w:val="0005174C"/>
    <w:rsid w:val="000E4A68"/>
    <w:rsid w:val="00135DC6"/>
    <w:rsid w:val="00183404"/>
    <w:rsid w:val="001E2309"/>
    <w:rsid w:val="001E548E"/>
    <w:rsid w:val="001F4F4D"/>
    <w:rsid w:val="00224AFA"/>
    <w:rsid w:val="00331561"/>
    <w:rsid w:val="003943C4"/>
    <w:rsid w:val="003B4A07"/>
    <w:rsid w:val="003C1BE5"/>
    <w:rsid w:val="00432719"/>
    <w:rsid w:val="00486C51"/>
    <w:rsid w:val="004A1C00"/>
    <w:rsid w:val="004C3644"/>
    <w:rsid w:val="004E3A54"/>
    <w:rsid w:val="004F1A2E"/>
    <w:rsid w:val="00532CE2"/>
    <w:rsid w:val="00613E3D"/>
    <w:rsid w:val="006814BD"/>
    <w:rsid w:val="006859E3"/>
    <w:rsid w:val="00697DA2"/>
    <w:rsid w:val="006C48A0"/>
    <w:rsid w:val="006F7245"/>
    <w:rsid w:val="007078CB"/>
    <w:rsid w:val="007533FF"/>
    <w:rsid w:val="00762DFE"/>
    <w:rsid w:val="00812C83"/>
    <w:rsid w:val="00830855"/>
    <w:rsid w:val="0086147B"/>
    <w:rsid w:val="008C10D5"/>
    <w:rsid w:val="00900BB2"/>
    <w:rsid w:val="00906F0A"/>
    <w:rsid w:val="0091265B"/>
    <w:rsid w:val="00924134"/>
    <w:rsid w:val="00924472"/>
    <w:rsid w:val="0098358D"/>
    <w:rsid w:val="009A4811"/>
    <w:rsid w:val="009E2EC9"/>
    <w:rsid w:val="00A53ADB"/>
    <w:rsid w:val="00AC6142"/>
    <w:rsid w:val="00B20261"/>
    <w:rsid w:val="00C60526"/>
    <w:rsid w:val="00CB2D06"/>
    <w:rsid w:val="00D15CB0"/>
    <w:rsid w:val="00D244A1"/>
    <w:rsid w:val="00D565F6"/>
    <w:rsid w:val="00D80058"/>
    <w:rsid w:val="00E175E5"/>
    <w:rsid w:val="00E1763C"/>
    <w:rsid w:val="00E81F8E"/>
    <w:rsid w:val="00EA1DBB"/>
    <w:rsid w:val="00EA3972"/>
    <w:rsid w:val="00EF2492"/>
    <w:rsid w:val="00F25466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8376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@pozna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A714-C46A-4E6D-B743-8EE465BF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2</cp:revision>
  <dcterms:created xsi:type="dcterms:W3CDTF">2019-08-12T10:36:00Z</dcterms:created>
  <dcterms:modified xsi:type="dcterms:W3CDTF">2019-08-12T10:36:00Z</dcterms:modified>
</cp:coreProperties>
</file>