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FF" w:rsidRDefault="009E74DA" w:rsidP="00745BDA">
      <w:pPr>
        <w:pStyle w:val="Tytu"/>
        <w:jc w:val="center"/>
      </w:pPr>
      <w:r>
        <w:t>Zapytanie</w:t>
      </w:r>
      <w:bookmarkStart w:id="0" w:name="_GoBack"/>
      <w:bookmarkEnd w:id="0"/>
      <w:r>
        <w:t xml:space="preserve">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BF6A51" w:rsidP="005D4CDC">
      <w:pPr>
        <w:pStyle w:val="Nagwek2"/>
        <w:spacing w:before="0"/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621E20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przeglądu i </w:t>
      </w:r>
      <w:r w:rsidR="00086026" w:rsidRPr="00143F39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INWENTARYZACJI</w:t>
      </w:r>
      <w:r w:rsidR="00621E20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systemu </w:t>
      </w:r>
      <w:r w:rsidR="00621E20">
        <w:rPr>
          <w:rFonts w:ascii="Calibri" w:hAnsi="Calibri" w:cs="Calibri"/>
          <w:b w:val="0"/>
          <w:bCs w:val="0"/>
          <w:sz w:val="24"/>
          <w:szCs w:val="24"/>
        </w:rPr>
        <w:t>przeciwpo</w:t>
      </w:r>
      <w:r w:rsidR="00CB29D7">
        <w:rPr>
          <w:rFonts w:ascii="Calibri" w:hAnsi="Calibri" w:cs="Calibri"/>
          <w:b w:val="0"/>
          <w:bCs w:val="0"/>
          <w:sz w:val="24"/>
          <w:szCs w:val="24"/>
        </w:rPr>
        <w:t>ż</w:t>
      </w:r>
      <w:r w:rsidR="00621E20">
        <w:rPr>
          <w:rFonts w:ascii="Calibri" w:hAnsi="Calibri" w:cs="Calibri"/>
          <w:b w:val="0"/>
          <w:bCs w:val="0"/>
          <w:sz w:val="24"/>
          <w:szCs w:val="24"/>
        </w:rPr>
        <w:t>arowego w obiekcie centrum powiadamiania ratunkowego, ul. wiśniowa 13a w poznaniu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621E20" w:rsidRPr="00621E20" w:rsidRDefault="00CC4817" w:rsidP="00501ECF">
      <w:pPr>
        <w:pStyle w:val="western"/>
        <w:spacing w:before="0" w:beforeAutospacing="0" w:after="0"/>
        <w:jc w:val="both"/>
      </w:pPr>
      <w:r w:rsidRPr="00621E20">
        <w:t>Przedmiotem zapytania ofertowego jest:</w:t>
      </w:r>
    </w:p>
    <w:tbl>
      <w:tblPr>
        <w:tblpPr w:leftFromText="166" w:rightFromText="166" w:bottomFromText="160" w:vertAnchor="text"/>
        <w:tblW w:w="9322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wszystkich zapisów w książce eksploatacji i podjęcie niezbędnych działania, aby doprowadzić do prawidłowej pracy instalacji,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8C57E5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uruchomienie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najmniej jednej czujki lub ręcznego ostrzegacza pożarowego w każdej strefie</w:t>
            </w:r>
            <w:r w:rsidR="008E02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</w:t>
            </w:r>
            <w:r w:rsidR="008E02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weryfikacji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czy centrala sygnalizacji pożaru prawidłowo odbiera i wyświetla określone sygnały, emituje alarm akustyczny oraz uruchamia wszystkie inne urządzenia ostrzegawcze i pomocnicze,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sprawdzenie, czy monitoring uszkodzeń central</w:t>
            </w:r>
            <w:r w:rsidR="00CC40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sygnalizacji pożaru funkcjonuje prawidłowo,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zdatności centrali sygnalizacji pożaru do uaktywnienia wszystkich trzymaczy i zwalniaczy drzwi,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E60C8B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jeśli wystąpi 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</w:t>
            </w:r>
            <w:r w:rsidR="00420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20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spowodowanie </w:t>
            </w:r>
            <w:r w:rsidR="00420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uruchomienia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każdego łącza do </w:t>
            </w:r>
            <w:r w:rsidR="00420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jednostki 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straży pożarnej lub do zdalnego centrum stałej obserwacji,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wszystkich innych kontroli i prób, określonych przez wykonawcę, dostawcę lub producenta,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8D34D1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czy w budynku nastąpiły jakieś zmiany budowlane lub w jego przeznaczeniu, które mogły wpłynąć na rozmieszczenie czujek i ręcznych ostrzegaczy pożarowych oraz sygnalizatorów akustycznych i – jeżeli tak – dokona</w:t>
            </w:r>
            <w:r w:rsidR="00420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oględzin. Oględziny będą  potwierdzać, czy pod każdą czujką jest utrzymana wolna przestrzeń, co najmniej 0,5 m we wszystkich kierunkach i, czy wszystkie ręczne ostrzegacze pożarowe są dostępne i widoczne.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każdej czujki na poprawność działania zgodnie z zaleceniami producenta,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zdatności centrali sygnalizacji pożaru do uaktywnienia wszystkich funkcji pomocniczych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wzrokowe czy wszystkie połączenia kablowe i sprzęt są sprawne, nieuszkodzone i odpowiednio zabezpieczone,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745BDA" w:rsidRDefault="00621E20" w:rsidP="0074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621E20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i przeprowadzenie prób wszystkich baterii akumulatorów.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0E19DD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obranie konfiguracji z centrali ppoż. oraz sprawdzenie poprawności opisów elementów adresowalnych.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0E19DD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prawdzenie poprawności oznakowania elementów detekcyjnych z planem rozmieszczenia elementów.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2C2BBF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razie potrzeby (prace dodatkowe) wykonać otwory rewizyjne w celu ułatwienia dostępu do elementów detekcyjnych</w:t>
            </w:r>
          </w:p>
        </w:tc>
      </w:tr>
      <w:tr w:rsidR="00621E20" w:rsidTr="00621E20">
        <w:tc>
          <w:tcPr>
            <w:tcW w:w="9322" w:type="dxa"/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E20" w:rsidRPr="00621E20" w:rsidRDefault="002C2BBF" w:rsidP="00621E2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21E20" w:rsidRPr="00621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prawdzenie natężenia dźwięku sygnalizatorów akustycznych</w:t>
            </w:r>
          </w:p>
        </w:tc>
      </w:tr>
    </w:tbl>
    <w:p w:rsidR="00621E20" w:rsidRPr="00621E20" w:rsidRDefault="00621E20" w:rsidP="00621E20">
      <w:pPr>
        <w:pStyle w:val="western"/>
        <w:spacing w:before="0" w:beforeAutospacing="0" w:after="0"/>
        <w:jc w:val="both"/>
      </w:pPr>
    </w:p>
    <w:p w:rsidR="00F35414" w:rsidRDefault="00F35414" w:rsidP="00501ECF">
      <w:pPr>
        <w:pStyle w:val="western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Od Wykonawcy oczekiwać się będzie:</w:t>
      </w:r>
    </w:p>
    <w:p w:rsidR="00CB29D7" w:rsidRDefault="00CB29D7" w:rsidP="00CB29D7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Wykonania usługi zgodnie z obowiązującymi normami i przepisami przeciwpożarowymi</w:t>
      </w:r>
    </w:p>
    <w:p w:rsidR="00CB29D7" w:rsidRDefault="00CB29D7" w:rsidP="00501ECF">
      <w:pPr>
        <w:pStyle w:val="western"/>
        <w:spacing w:before="0" w:beforeAutospacing="0" w:after="0"/>
        <w:jc w:val="both"/>
      </w:pPr>
    </w:p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CB29D7" w:rsidRPr="00C34F23" w:rsidRDefault="00595B8B" w:rsidP="00745BDA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 w:rsidRPr="00C34F23">
        <w:t>Przedmiot opracowania należy opracować w oparciu o aktualnie obowiązujące pr</w:t>
      </w:r>
      <w:r w:rsidR="00745BDA">
        <w:t xml:space="preserve">zepisy prawa, a w szczególności </w:t>
      </w:r>
      <w:r w:rsidR="00DD4DCB" w:rsidRPr="00DD4DCB">
        <w:t>§ 3. 2.</w:t>
      </w:r>
      <w:r w:rsidR="00DD4DCB">
        <w:rPr>
          <w:rFonts w:ascii="Arial" w:hAnsi="Arial" w:cs="Arial"/>
        </w:rPr>
        <w:t xml:space="preserve"> </w:t>
      </w:r>
      <w:r w:rsidR="00DD4DCB" w:rsidRPr="00DD4DCB">
        <w:t>Rozporządzenie Ministra Spraw Wewnętrznych i Administracji z dnia 7 czerwca 2010 r. w sprawie ochrony przeciwpożarowej budynków, innych obiektów budowlanych i terenów</w:t>
      </w:r>
      <w:r w:rsidR="00745BDA">
        <w:t>.</w:t>
      </w:r>
    </w:p>
    <w:p w:rsidR="00595B8B" w:rsidRPr="00CB29D7" w:rsidRDefault="00595B8B" w:rsidP="00745BDA">
      <w:pPr>
        <w:pStyle w:val="NormalnyWeb"/>
        <w:tabs>
          <w:tab w:val="left" w:pos="360"/>
        </w:tabs>
        <w:spacing w:before="0" w:beforeAutospacing="0" w:after="0" w:afterAutospacing="0"/>
        <w:jc w:val="both"/>
      </w:pPr>
      <w:r w:rsidRPr="00C34F23">
        <w:t xml:space="preserve">Przedmiot opracowania należy opracować uwzględniając co najmniej </w:t>
      </w:r>
      <w:r w:rsidR="00745BDA">
        <w:t>normy  P</w:t>
      </w:r>
      <w:r w:rsidR="00DD4DCB" w:rsidRPr="00DD4DCB">
        <w:t>KN-CEN TS 54-14 systemy sygnalizacji pożarowej</w:t>
      </w:r>
      <w:r w:rsidR="00745BDA">
        <w:t>.</w:t>
      </w:r>
    </w:p>
    <w:p w:rsidR="00DE3557" w:rsidRPr="00E8557F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</w:t>
      </w:r>
    </w:p>
    <w:p w:rsidR="008D31FF" w:rsidRDefault="009E74DA">
      <w:pPr>
        <w:pStyle w:val="Nagwek11"/>
      </w:pPr>
      <w:r>
        <w:t>Warunki Realizacji zamówienia</w:t>
      </w:r>
    </w:p>
    <w:p w:rsidR="008D31FF" w:rsidRPr="00A26D74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B29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grudnia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F37A9B" w:rsidRDefault="00F37A9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 xml:space="preserve">odpowiedzi na zapytania ofertowe </w:t>
      </w:r>
    </w:p>
    <w:p w:rsidR="007254D5" w:rsidRPr="00A26D74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 w:rsidRPr="00CB29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5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sierpnia </w:t>
      </w:r>
      <w:r w:rsidR="00CB29D7" w:rsidRPr="00CB29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 r.</w:t>
      </w:r>
    </w:p>
    <w:p w:rsidR="00F37A9B" w:rsidRDefault="00F37A9B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Pr="005D4CDC" w:rsidRDefault="009E74DA">
      <w:pPr>
        <w:pStyle w:val="Nagwek11"/>
        <w:rPr>
          <w:color w:val="000000" w:themeColor="text1"/>
        </w:rPr>
      </w:pPr>
      <w:r w:rsidRPr="005D4CDC">
        <w:rPr>
          <w:color w:val="000000" w:themeColor="text1"/>
        </w:rPr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B41">
        <w:rPr>
          <w:rFonts w:ascii="Times New Roman" w:eastAsia="Times New Roman" w:hAnsi="Times New Roman" w:cs="Times New Roman"/>
          <w:sz w:val="24"/>
          <w:szCs w:val="24"/>
          <w:lang w:eastAsia="pl-PL"/>
        </w:rPr>
        <w:t>722-323-014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CB29D7">
        <w:rPr>
          <w:rFonts w:ascii="Times New Roman" w:hAnsi="Times New Roman" w:cs="Times New Roman"/>
          <w:sz w:val="24"/>
          <w:szCs w:val="24"/>
        </w:rPr>
        <w:t xml:space="preserve"> </w:t>
      </w:r>
      <w:r w:rsidR="006C4B41">
        <w:rPr>
          <w:rFonts w:ascii="Times New Roman" w:hAnsi="Times New Roman" w:cs="Times New Roman"/>
          <w:sz w:val="24"/>
          <w:szCs w:val="24"/>
        </w:rPr>
        <w:t xml:space="preserve">Małgorzata Tonder.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79" w:rsidRDefault="00514D79" w:rsidP="005D4CDC">
      <w:pPr>
        <w:spacing w:before="0" w:after="0" w:line="240" w:lineRule="auto"/>
      </w:pPr>
      <w:r>
        <w:separator/>
      </w:r>
    </w:p>
  </w:endnote>
  <w:endnote w:type="continuationSeparator" w:id="0">
    <w:p w:rsidR="00514D79" w:rsidRDefault="00514D79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252204"/>
      <w:docPartObj>
        <w:docPartGallery w:val="Page Numbers (Bottom of Page)"/>
        <w:docPartUnique/>
      </w:docPartObj>
    </w:sdtPr>
    <w:sdtEndPr/>
    <w:sdtContent>
      <w:p w:rsidR="005D4CDC" w:rsidRDefault="000D2D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B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CDC" w:rsidRDefault="005D4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79" w:rsidRDefault="00514D79" w:rsidP="005D4CDC">
      <w:pPr>
        <w:spacing w:before="0" w:after="0" w:line="240" w:lineRule="auto"/>
      </w:pPr>
      <w:r>
        <w:separator/>
      </w:r>
    </w:p>
  </w:footnote>
  <w:footnote w:type="continuationSeparator" w:id="0">
    <w:p w:rsidR="00514D79" w:rsidRDefault="00514D79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 w15:restartNumberingAfterBreak="0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6CDE"/>
    <w:multiLevelType w:val="hybridMultilevel"/>
    <w:tmpl w:val="1C5C7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46A9E"/>
    <w:multiLevelType w:val="hybridMultilevel"/>
    <w:tmpl w:val="F64C8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2D704C59"/>
    <w:multiLevelType w:val="hybridMultilevel"/>
    <w:tmpl w:val="79808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95067"/>
    <w:multiLevelType w:val="hybridMultilevel"/>
    <w:tmpl w:val="6540A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4AD62DA2"/>
    <w:multiLevelType w:val="hybridMultilevel"/>
    <w:tmpl w:val="A6F4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4085"/>
    <w:multiLevelType w:val="hybridMultilevel"/>
    <w:tmpl w:val="043C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20"/>
  </w:num>
  <w:num w:numId="3">
    <w:abstractNumId w:val="36"/>
  </w:num>
  <w:num w:numId="4">
    <w:abstractNumId w:val="23"/>
  </w:num>
  <w:num w:numId="5">
    <w:abstractNumId w:val="10"/>
  </w:num>
  <w:num w:numId="6">
    <w:abstractNumId w:val="31"/>
  </w:num>
  <w:num w:numId="7">
    <w:abstractNumId w:val="22"/>
  </w:num>
  <w:num w:numId="8">
    <w:abstractNumId w:val="8"/>
  </w:num>
  <w:num w:numId="9">
    <w:abstractNumId w:val="30"/>
  </w:num>
  <w:num w:numId="10">
    <w:abstractNumId w:val="12"/>
  </w:num>
  <w:num w:numId="11">
    <w:abstractNumId w:val="4"/>
  </w:num>
  <w:num w:numId="12">
    <w:abstractNumId w:val="25"/>
  </w:num>
  <w:num w:numId="13">
    <w:abstractNumId w:val="24"/>
  </w:num>
  <w:num w:numId="14">
    <w:abstractNumId w:val="27"/>
  </w:num>
  <w:num w:numId="15">
    <w:abstractNumId w:val="38"/>
  </w:num>
  <w:num w:numId="16">
    <w:abstractNumId w:val="3"/>
  </w:num>
  <w:num w:numId="17">
    <w:abstractNumId w:val="6"/>
  </w:num>
  <w:num w:numId="18">
    <w:abstractNumId w:val="16"/>
  </w:num>
  <w:num w:numId="19">
    <w:abstractNumId w:val="17"/>
  </w:num>
  <w:num w:numId="20">
    <w:abstractNumId w:val="9"/>
  </w:num>
  <w:num w:numId="21">
    <w:abstractNumId w:val="32"/>
  </w:num>
  <w:num w:numId="22">
    <w:abstractNumId w:val="5"/>
  </w:num>
  <w:num w:numId="23">
    <w:abstractNumId w:val="29"/>
  </w:num>
  <w:num w:numId="24">
    <w:abstractNumId w:val="2"/>
  </w:num>
  <w:num w:numId="25">
    <w:abstractNumId w:val="35"/>
  </w:num>
  <w:num w:numId="26">
    <w:abstractNumId w:val="34"/>
  </w:num>
  <w:num w:numId="27">
    <w:abstractNumId w:val="19"/>
  </w:num>
  <w:num w:numId="28">
    <w:abstractNumId w:val="33"/>
  </w:num>
  <w:num w:numId="29">
    <w:abstractNumId w:val="28"/>
  </w:num>
  <w:num w:numId="30">
    <w:abstractNumId w:val="21"/>
  </w:num>
  <w:num w:numId="31">
    <w:abstractNumId w:val="39"/>
  </w:num>
  <w:num w:numId="32">
    <w:abstractNumId w:val="1"/>
  </w:num>
  <w:num w:numId="33">
    <w:abstractNumId w:val="0"/>
  </w:num>
  <w:num w:numId="34">
    <w:abstractNumId w:val="14"/>
  </w:num>
  <w:num w:numId="35">
    <w:abstractNumId w:val="37"/>
  </w:num>
  <w:num w:numId="36">
    <w:abstractNumId w:val="15"/>
  </w:num>
  <w:num w:numId="37">
    <w:abstractNumId w:val="26"/>
  </w:num>
  <w:num w:numId="38">
    <w:abstractNumId w:val="13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FF"/>
    <w:rsid w:val="000212E3"/>
    <w:rsid w:val="0004614D"/>
    <w:rsid w:val="00054ACE"/>
    <w:rsid w:val="00054C85"/>
    <w:rsid w:val="00064F6F"/>
    <w:rsid w:val="000757A3"/>
    <w:rsid w:val="00077E18"/>
    <w:rsid w:val="00086026"/>
    <w:rsid w:val="00091574"/>
    <w:rsid w:val="000A3D61"/>
    <w:rsid w:val="000D16BA"/>
    <w:rsid w:val="000D2DDF"/>
    <w:rsid w:val="000E19DD"/>
    <w:rsid w:val="001154FC"/>
    <w:rsid w:val="00140BC5"/>
    <w:rsid w:val="00143F39"/>
    <w:rsid w:val="00145B24"/>
    <w:rsid w:val="00147DA2"/>
    <w:rsid w:val="00170C25"/>
    <w:rsid w:val="00174828"/>
    <w:rsid w:val="001A6DA5"/>
    <w:rsid w:val="001D53F5"/>
    <w:rsid w:val="001E64AD"/>
    <w:rsid w:val="002004C6"/>
    <w:rsid w:val="00241F60"/>
    <w:rsid w:val="002620A9"/>
    <w:rsid w:val="00272DAA"/>
    <w:rsid w:val="00286537"/>
    <w:rsid w:val="0028668F"/>
    <w:rsid w:val="00286D98"/>
    <w:rsid w:val="002937B2"/>
    <w:rsid w:val="002B5F16"/>
    <w:rsid w:val="002C2BBF"/>
    <w:rsid w:val="002C6CC1"/>
    <w:rsid w:val="002E0702"/>
    <w:rsid w:val="002E0952"/>
    <w:rsid w:val="002E22BC"/>
    <w:rsid w:val="002F06C3"/>
    <w:rsid w:val="00311089"/>
    <w:rsid w:val="0031636C"/>
    <w:rsid w:val="00323B21"/>
    <w:rsid w:val="00327D9F"/>
    <w:rsid w:val="00330F8D"/>
    <w:rsid w:val="003A54C1"/>
    <w:rsid w:val="003C3E84"/>
    <w:rsid w:val="003E7924"/>
    <w:rsid w:val="003F684F"/>
    <w:rsid w:val="00403151"/>
    <w:rsid w:val="00420E0D"/>
    <w:rsid w:val="00441B29"/>
    <w:rsid w:val="00442F8A"/>
    <w:rsid w:val="00470910"/>
    <w:rsid w:val="00471780"/>
    <w:rsid w:val="0047422F"/>
    <w:rsid w:val="0049064D"/>
    <w:rsid w:val="004B21EC"/>
    <w:rsid w:val="004C41BC"/>
    <w:rsid w:val="004E0530"/>
    <w:rsid w:val="00501ECF"/>
    <w:rsid w:val="00504377"/>
    <w:rsid w:val="00514D79"/>
    <w:rsid w:val="005160E1"/>
    <w:rsid w:val="005162C7"/>
    <w:rsid w:val="00524EDD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246"/>
    <w:rsid w:val="005C7616"/>
    <w:rsid w:val="005D4CDC"/>
    <w:rsid w:val="00621E20"/>
    <w:rsid w:val="00640818"/>
    <w:rsid w:val="006620D0"/>
    <w:rsid w:val="00686A74"/>
    <w:rsid w:val="00695AF9"/>
    <w:rsid w:val="006B437A"/>
    <w:rsid w:val="006C4B41"/>
    <w:rsid w:val="006D0086"/>
    <w:rsid w:val="006D4016"/>
    <w:rsid w:val="007252BF"/>
    <w:rsid w:val="007254D5"/>
    <w:rsid w:val="00745BDA"/>
    <w:rsid w:val="00780836"/>
    <w:rsid w:val="00785D9A"/>
    <w:rsid w:val="007B2CD7"/>
    <w:rsid w:val="007C00CA"/>
    <w:rsid w:val="007D50DF"/>
    <w:rsid w:val="0080199F"/>
    <w:rsid w:val="008028C6"/>
    <w:rsid w:val="0081605D"/>
    <w:rsid w:val="0084735F"/>
    <w:rsid w:val="00857A50"/>
    <w:rsid w:val="00864656"/>
    <w:rsid w:val="00893CF3"/>
    <w:rsid w:val="008B02A6"/>
    <w:rsid w:val="008C57E5"/>
    <w:rsid w:val="008D31FF"/>
    <w:rsid w:val="008D34D1"/>
    <w:rsid w:val="008E0250"/>
    <w:rsid w:val="008E07F2"/>
    <w:rsid w:val="008E3360"/>
    <w:rsid w:val="008F30D3"/>
    <w:rsid w:val="00907695"/>
    <w:rsid w:val="0094438F"/>
    <w:rsid w:val="00944F8D"/>
    <w:rsid w:val="009506A3"/>
    <w:rsid w:val="009607CA"/>
    <w:rsid w:val="009630C3"/>
    <w:rsid w:val="00967A38"/>
    <w:rsid w:val="009961FA"/>
    <w:rsid w:val="009B2EEF"/>
    <w:rsid w:val="009B3B32"/>
    <w:rsid w:val="009B5817"/>
    <w:rsid w:val="009D6F98"/>
    <w:rsid w:val="009E5253"/>
    <w:rsid w:val="009E74DA"/>
    <w:rsid w:val="009F7524"/>
    <w:rsid w:val="00A26D74"/>
    <w:rsid w:val="00A3021D"/>
    <w:rsid w:val="00A37871"/>
    <w:rsid w:val="00A401B5"/>
    <w:rsid w:val="00A613C9"/>
    <w:rsid w:val="00B07520"/>
    <w:rsid w:val="00B47325"/>
    <w:rsid w:val="00B63809"/>
    <w:rsid w:val="00B67ECB"/>
    <w:rsid w:val="00B71E17"/>
    <w:rsid w:val="00B96313"/>
    <w:rsid w:val="00BA16BA"/>
    <w:rsid w:val="00BA399B"/>
    <w:rsid w:val="00BC465A"/>
    <w:rsid w:val="00BC541D"/>
    <w:rsid w:val="00BD7131"/>
    <w:rsid w:val="00BD7A8B"/>
    <w:rsid w:val="00BE7C42"/>
    <w:rsid w:val="00BF6A51"/>
    <w:rsid w:val="00C12AAA"/>
    <w:rsid w:val="00C436A0"/>
    <w:rsid w:val="00C57AE7"/>
    <w:rsid w:val="00C57F07"/>
    <w:rsid w:val="00C80D39"/>
    <w:rsid w:val="00C8491C"/>
    <w:rsid w:val="00C96B0A"/>
    <w:rsid w:val="00CA3B76"/>
    <w:rsid w:val="00CB29D7"/>
    <w:rsid w:val="00CC4018"/>
    <w:rsid w:val="00CC4817"/>
    <w:rsid w:val="00CD080F"/>
    <w:rsid w:val="00CD2535"/>
    <w:rsid w:val="00CF3D8C"/>
    <w:rsid w:val="00CF6EE5"/>
    <w:rsid w:val="00D0579A"/>
    <w:rsid w:val="00D06F74"/>
    <w:rsid w:val="00D12500"/>
    <w:rsid w:val="00D20EB1"/>
    <w:rsid w:val="00D24299"/>
    <w:rsid w:val="00D25E49"/>
    <w:rsid w:val="00D31E19"/>
    <w:rsid w:val="00D40E77"/>
    <w:rsid w:val="00D50594"/>
    <w:rsid w:val="00D77ABB"/>
    <w:rsid w:val="00D935C5"/>
    <w:rsid w:val="00DA4C80"/>
    <w:rsid w:val="00DA5BD3"/>
    <w:rsid w:val="00DD22A3"/>
    <w:rsid w:val="00DD4DCB"/>
    <w:rsid w:val="00DE05FC"/>
    <w:rsid w:val="00DE3557"/>
    <w:rsid w:val="00DE4468"/>
    <w:rsid w:val="00E034CD"/>
    <w:rsid w:val="00E2713E"/>
    <w:rsid w:val="00E60C8B"/>
    <w:rsid w:val="00E7645C"/>
    <w:rsid w:val="00E8557F"/>
    <w:rsid w:val="00E85B94"/>
    <w:rsid w:val="00EB283A"/>
    <w:rsid w:val="00EB761B"/>
    <w:rsid w:val="00EE1460"/>
    <w:rsid w:val="00EE6D54"/>
    <w:rsid w:val="00EF6E47"/>
    <w:rsid w:val="00F22F3B"/>
    <w:rsid w:val="00F35414"/>
    <w:rsid w:val="00F37A9B"/>
    <w:rsid w:val="00F42DC0"/>
    <w:rsid w:val="00F67F5D"/>
    <w:rsid w:val="00F70D61"/>
    <w:rsid w:val="00F76C7F"/>
    <w:rsid w:val="00F82573"/>
    <w:rsid w:val="00F9284A"/>
    <w:rsid w:val="00F9786A"/>
    <w:rsid w:val="00FA5126"/>
    <w:rsid w:val="00FC0950"/>
    <w:rsid w:val="00FC5E1C"/>
    <w:rsid w:val="00FD40F2"/>
    <w:rsid w:val="00FE304E"/>
    <w:rsid w:val="00FE5DC4"/>
    <w:rsid w:val="00FF6457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364"/>
  <w15:docId w15:val="{19461099-CA14-4198-9915-FC8BE3A2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F333-7F69-4498-AF7A-8C86A626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wpaternoga</dc:creator>
  <cp:lastModifiedBy>Waldemar Paternoga</cp:lastModifiedBy>
  <cp:revision>2</cp:revision>
  <cp:lastPrinted>2019-08-02T07:10:00Z</cp:lastPrinted>
  <dcterms:created xsi:type="dcterms:W3CDTF">2019-08-02T11:13:00Z</dcterms:created>
  <dcterms:modified xsi:type="dcterms:W3CDTF">2019-08-02T11:13:00Z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