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FF" w:rsidRDefault="009E74DA">
      <w:pPr>
        <w:pStyle w:val="Tytu"/>
      </w:pPr>
      <w:r>
        <w:t>Zapytanie ofertowe</w:t>
      </w:r>
    </w:p>
    <w:p w:rsidR="008D31FF" w:rsidRPr="009E6686" w:rsidRDefault="009E6686" w:rsidP="009E6686">
      <w:pPr>
        <w:jc w:val="center"/>
      </w:pPr>
      <w:r>
        <w:rPr>
          <w:rStyle w:val="Pogrubienie"/>
          <w:i/>
          <w:iCs/>
        </w:rPr>
        <w:t>Niniejsze zapytanie nie stanowi oferty w rozumieniu art. 66 Kodeksu Cywilnego</w:t>
      </w:r>
    </w:p>
    <w:p w:rsidR="008D31FF" w:rsidRDefault="009E74DA">
      <w:pPr>
        <w:pStyle w:val="Nagwek11"/>
      </w:pPr>
      <w:r>
        <w:t>OPIS PRZEDMIOTU ZAMÓWIENIA</w:t>
      </w:r>
    </w:p>
    <w:p w:rsidR="00B07520" w:rsidRDefault="009E74DA" w:rsidP="00850B69">
      <w:pPr>
        <w:suppressAutoHyphens/>
        <w:spacing w:after="0" w:line="240" w:lineRule="auto"/>
        <w:jc w:val="both"/>
        <w:rPr>
          <w:rStyle w:val="Wyrnienie"/>
          <w:lang w:eastAsia="zh-CN"/>
        </w:rPr>
      </w:pPr>
      <w:r>
        <w:rPr>
          <w:rStyle w:val="Wyrnienieintensywne"/>
        </w:rPr>
        <w:t>Nazwa</w:t>
      </w:r>
      <w:r w:rsidR="00850B69">
        <w:rPr>
          <w:rStyle w:val="Wyrnienie"/>
          <w:lang w:eastAsia="zh-CN"/>
        </w:rPr>
        <w:t>:</w:t>
      </w:r>
    </w:p>
    <w:p w:rsidR="00C130F6" w:rsidRPr="008737B1" w:rsidRDefault="008D3E9B" w:rsidP="008737B1">
      <w:pPr>
        <w:pStyle w:val="Nagwek2"/>
        <w:spacing w:before="0"/>
        <w:jc w:val="both"/>
        <w:rPr>
          <w:rFonts w:ascii="Calibri" w:hAnsi="Calibri"/>
          <w:b w:val="0"/>
          <w:smallCaps/>
          <w:highlight w:val="lightGray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WYKONANIE</w:t>
      </w:r>
      <w:r w:rsidR="008737B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zewnętrznego </w:t>
      </w:r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TORU Kablowego przechodzącego </w:t>
      </w:r>
      <w:r w:rsidR="00262068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Z Serwerowni Radiowej zlokalizowanej w Piwnicy budynku Centrum Powiadamiania Ratunkowego</w:t>
      </w:r>
      <w:r w:rsidR="008737B1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(CPR)</w:t>
      </w:r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, 61-477 Poznań, ul. Wiśniowa 13a do nowo wybudowanego masztu</w:t>
      </w:r>
      <w:r w:rsidR="008737B1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 zlokalizowanego na Tym Budynku</w:t>
      </w:r>
    </w:p>
    <w:p w:rsidR="008D31FF" w:rsidRDefault="009E74DA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C130F6" w:rsidRPr="00C130F6" w:rsidRDefault="00D50594" w:rsidP="008737B1">
      <w:pPr>
        <w:pStyle w:val="western"/>
        <w:spacing w:before="0" w:beforeAutospacing="0" w:after="0"/>
        <w:jc w:val="both"/>
      </w:pPr>
      <w:r>
        <w:t>Przedm</w:t>
      </w:r>
      <w:r w:rsidR="008737B1">
        <w:t>iotem zapytania ofertowego jest wy</w:t>
      </w:r>
      <w:r w:rsidR="0075786B">
        <w:t>konanie</w:t>
      </w:r>
      <w:r w:rsidR="00C130F6" w:rsidRPr="00C130F6">
        <w:t xml:space="preserve"> toru kablowego przebiegającego </w:t>
      </w:r>
      <w:r w:rsidR="0075786B">
        <w:br/>
      </w:r>
      <w:r w:rsidR="00C130F6" w:rsidRPr="00C130F6">
        <w:t>z piwnicy budynku CPR w Poznaniu</w:t>
      </w:r>
      <w:r w:rsidR="008737B1">
        <w:t xml:space="preserve"> (kod pocztowy: 61-477)</w:t>
      </w:r>
      <w:r w:rsidR="00C130F6" w:rsidRPr="00C130F6">
        <w:t xml:space="preserve"> na ul. Wiśniowej 13a (serwerownia radiowa znajduje się na końcu prawej strony przy spojrzeniu od frontu budynku, posiada podłogę techniczną) do nowo wybudowanego masztu zn</w:t>
      </w:r>
      <w:r w:rsidR="008737B1">
        <w:t xml:space="preserve">ajdującego się na dachu budynku. Zamawiający na życzenie udostępni </w:t>
      </w:r>
      <w:r w:rsidR="0011654E">
        <w:t>dokumentację</w:t>
      </w:r>
      <w:r w:rsidR="00C130F6" w:rsidRPr="00C130F6">
        <w:t xml:space="preserve"> p</w:t>
      </w:r>
      <w:r w:rsidR="0011654E">
        <w:t>owykonawczą</w:t>
      </w:r>
      <w:r w:rsidR="008737B1">
        <w:t xml:space="preserve"> systemu masztowego</w:t>
      </w:r>
      <w:r w:rsidR="00C130F6" w:rsidRPr="00C130F6">
        <w:t xml:space="preserve">. Budynek jest dwupiętrowy, </w:t>
      </w:r>
      <w:r w:rsidR="008737B1">
        <w:t>podpiwniczony</w:t>
      </w:r>
      <w:r w:rsidR="00C130F6" w:rsidRPr="00C130F6">
        <w:t xml:space="preserve">, </w:t>
      </w:r>
      <w:r w:rsidR="008737B1">
        <w:t xml:space="preserve">należy uwzględnić trzy </w:t>
      </w:r>
      <w:r w:rsidR="00C130F6" w:rsidRPr="00C130F6">
        <w:t xml:space="preserve"> kondygnacje. </w:t>
      </w:r>
      <w:r w:rsidR="008737B1">
        <w:t xml:space="preserve">W wcześniejszym rozwiązaniu, tor kablowy do poprzedniego masztu przebiegał </w:t>
      </w:r>
      <w:r w:rsidR="00C130F6" w:rsidRPr="00C130F6">
        <w:t xml:space="preserve">  lewą stroną budynku po szczycie. </w:t>
      </w:r>
    </w:p>
    <w:p w:rsidR="00C130F6" w:rsidRPr="00C130F6" w:rsidRDefault="008737B1" w:rsidP="00C130F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Konieczna jest wizja lokalna z udziałem </w:t>
      </w:r>
      <w:r w:rsidR="00262068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zainteresowanego złożeniem ofert,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</w:t>
      </w:r>
      <w:r w:rsidR="00C130F6" w:rsidRPr="00C13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5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30F6" w:rsidRPr="00C130F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5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serwisantem sieci łączności radiowej</w:t>
      </w:r>
      <w:r w:rsidR="00C130F6" w:rsidRPr="00C13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osobą znającą dokładnie szczegóły budowlane tej lokalizacji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dokładnego określenia szczegółów przebiegu toru antenowego</w:t>
      </w:r>
      <w:r w:rsidR="00C130F6" w:rsidRPr="00C130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30F6" w:rsidRPr="00C130F6" w:rsidRDefault="00C130F6" w:rsidP="00C130F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57F" w:rsidRPr="00E8557F" w:rsidRDefault="00E8557F" w:rsidP="00E8557F">
      <w:pPr>
        <w:pStyle w:val="Nagwek11"/>
        <w:jc w:val="both"/>
      </w:pPr>
      <w:r>
        <w:t>FORMALNE WYMAGANIA WSPÓLNE DLA WSZYSTKICH CZĘŚCI</w:t>
      </w:r>
    </w:p>
    <w:p w:rsidR="00595B8B" w:rsidRPr="00C34F23" w:rsidRDefault="00262068" w:rsidP="00501ECF">
      <w:pPr>
        <w:pStyle w:val="NormalnyWeb"/>
        <w:numPr>
          <w:ilvl w:val="0"/>
          <w:numId w:val="19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>
        <w:t>Wykonanie toru antenowego powinno</w:t>
      </w:r>
      <w:r w:rsidR="00595B8B" w:rsidRPr="00C34F23">
        <w:t xml:space="preserve"> być zgodnie z obowiązującymi wymogami prawnymi tj. Prawo budowlane (Dz.U. 2016 poz. 290).</w:t>
      </w:r>
    </w:p>
    <w:p w:rsidR="00595B8B" w:rsidRPr="00C34F23" w:rsidRDefault="00595B8B" w:rsidP="00501ECF">
      <w:pPr>
        <w:pStyle w:val="NormalnyWeb"/>
        <w:numPr>
          <w:ilvl w:val="0"/>
          <w:numId w:val="21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Przedm</w:t>
      </w:r>
      <w:r w:rsidR="0075786B">
        <w:t>iot opracowania należy wykonać</w:t>
      </w:r>
      <w:r w:rsidRPr="00C34F23">
        <w:t xml:space="preserve"> w oparciu o aktualnie obowiązujące przepisy prawa, a w szczególności:</w:t>
      </w:r>
    </w:p>
    <w:p w:rsidR="00595B8B" w:rsidRPr="00C34F23" w:rsidRDefault="00595B8B" w:rsidP="00262068">
      <w:pPr>
        <w:pStyle w:val="western"/>
        <w:numPr>
          <w:ilvl w:val="0"/>
          <w:numId w:val="34"/>
        </w:numPr>
        <w:tabs>
          <w:tab w:val="left" w:pos="360"/>
        </w:tabs>
        <w:spacing w:before="0" w:beforeAutospacing="0" w:after="0"/>
        <w:jc w:val="both"/>
      </w:pPr>
      <w:r w:rsidRPr="00C34F23">
        <w:t xml:space="preserve">Ustawa z dnia 07.07.1994. – Prawo budowlane (Dz.U. 2016 </w:t>
      </w:r>
      <w:r>
        <w:t xml:space="preserve">r. </w:t>
      </w:r>
      <w:r w:rsidRPr="00C34F23">
        <w:t>poz. 290),</w:t>
      </w:r>
    </w:p>
    <w:p w:rsidR="00595B8B" w:rsidRPr="00C34F23" w:rsidRDefault="00595B8B" w:rsidP="00262068">
      <w:pPr>
        <w:pStyle w:val="western"/>
        <w:numPr>
          <w:ilvl w:val="0"/>
          <w:numId w:val="34"/>
        </w:numPr>
        <w:tabs>
          <w:tab w:val="left" w:pos="360"/>
        </w:tabs>
        <w:spacing w:before="0" w:beforeAutospacing="0" w:after="0"/>
        <w:jc w:val="both"/>
      </w:pPr>
      <w:r w:rsidRPr="00C34F23">
        <w:t xml:space="preserve">Ustawa z dnia 23 lipca 2003 r. o ochronie zabytków i opiece nad zabytkami (Dz.U. </w:t>
      </w:r>
      <w:r w:rsidR="00E8557F">
        <w:br/>
      </w:r>
      <w:r w:rsidRPr="00C34F23">
        <w:t>z 2014</w:t>
      </w:r>
      <w:r w:rsidR="00E8557F">
        <w:t xml:space="preserve"> </w:t>
      </w:r>
      <w:r w:rsidRPr="00C34F23">
        <w:t xml:space="preserve">r. poz. 1446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262068">
      <w:pPr>
        <w:pStyle w:val="western"/>
        <w:numPr>
          <w:ilvl w:val="0"/>
          <w:numId w:val="34"/>
        </w:numPr>
        <w:tabs>
          <w:tab w:val="left" w:pos="360"/>
        </w:tabs>
        <w:spacing w:before="0" w:beforeAutospacing="0" w:after="0"/>
        <w:jc w:val="both"/>
      </w:pPr>
      <w:r w:rsidRPr="00C34F23">
        <w:t>Rozporządzeniem Rady Ministrów z dnia 9. listopada 2010 r. (Dz.U. 2016 poz. 71) w sprawie przedsięwzięć mogących znacząco oddziaływać na środowisko,</w:t>
      </w:r>
    </w:p>
    <w:p w:rsidR="00595B8B" w:rsidRPr="00C34F23" w:rsidRDefault="00595B8B" w:rsidP="00262068">
      <w:pPr>
        <w:pStyle w:val="western"/>
        <w:numPr>
          <w:ilvl w:val="0"/>
          <w:numId w:val="34"/>
        </w:numPr>
        <w:tabs>
          <w:tab w:val="left" w:pos="360"/>
        </w:tabs>
        <w:spacing w:before="0" w:beforeAutospacing="0" w:after="0"/>
        <w:jc w:val="both"/>
      </w:pPr>
      <w:r w:rsidRPr="00C34F23">
        <w:t xml:space="preserve">Rozporządzenie Ministra Infrastruktury z dnia 23 czerwca 2003r. w sprawie informacji dotyczącej bezpieczeństwa i ochrony zdrowia oraz planu bezpieczeństwa i ochrony zdrowia (Dz. U. 03.120.1126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262068">
      <w:pPr>
        <w:pStyle w:val="western"/>
        <w:numPr>
          <w:ilvl w:val="0"/>
          <w:numId w:val="34"/>
        </w:numPr>
        <w:tabs>
          <w:tab w:val="left" w:pos="360"/>
        </w:tabs>
        <w:spacing w:before="0" w:beforeAutospacing="0" w:after="0"/>
        <w:jc w:val="both"/>
      </w:pPr>
      <w:r w:rsidRPr="00C34F23">
        <w:t>Rozporządzenie Ministra Infrastruktury z dnia 6 lutego 2003r. w sprawie bezpieczeństwa i higieny pracy podczas wykonywania robót budowlanych (Dz.</w:t>
      </w:r>
      <w:r w:rsidR="00262068">
        <w:t xml:space="preserve"> U. 03.47.401 z </w:t>
      </w:r>
      <w:proofErr w:type="spellStart"/>
      <w:r w:rsidR="00262068">
        <w:t>późn</w:t>
      </w:r>
      <w:proofErr w:type="spellEnd"/>
      <w:r w:rsidR="00262068">
        <w:t>. zmianami).</w:t>
      </w:r>
    </w:p>
    <w:p w:rsidR="00595B8B" w:rsidRPr="00C34F23" w:rsidRDefault="00595B8B" w:rsidP="00501ECF">
      <w:pPr>
        <w:pStyle w:val="NormalnyWeb"/>
        <w:numPr>
          <w:ilvl w:val="0"/>
          <w:numId w:val="22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Przedmiot opracowania należy opracować uwzględniając co najmniej następujące normy: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proofErr w:type="spellStart"/>
      <w:r w:rsidRPr="00C34F23">
        <w:rPr>
          <w:color w:val="000000"/>
        </w:rPr>
        <w:t>PN-IEC</w:t>
      </w:r>
      <w:proofErr w:type="spellEnd"/>
      <w:r w:rsidRPr="00C34F23">
        <w:rPr>
          <w:color w:val="000000"/>
        </w:rPr>
        <w:t xml:space="preserve"> 60364-4-443 – Instalacja elektryczne w obiektach budowlanych. Ochrona dla zapewnienia bezpieczeństwa. Ochrona przed przepięciami. Ochrona przed przepięciami atmosferycznymi i łączeniowymi. 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PN-HD 60364-4-41 – Instalacje elektryczne w obiektach budowlanych. Ochrona dla zapewnienia bezpieczeństwa. Ochrona przed porażeniem elektrycznym.</w:t>
      </w:r>
    </w:p>
    <w:p w:rsidR="00595B8B" w:rsidRPr="007C01A0" w:rsidRDefault="00595B8B" w:rsidP="001B5425">
      <w:pPr>
        <w:pStyle w:val="NormalnyWeb"/>
        <w:tabs>
          <w:tab w:val="left" w:pos="360"/>
        </w:tabs>
        <w:spacing w:before="0" w:beforeAutospacing="0" w:after="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6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Dodatkowe wymagania:</w:t>
      </w:r>
    </w:p>
    <w:p w:rsidR="00595B8B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 xml:space="preserve">Zamawiający </w:t>
      </w:r>
      <w:r w:rsidR="00BC465A" w:rsidRPr="001A6DA5">
        <w:rPr>
          <w:color w:val="000000" w:themeColor="text1"/>
        </w:rPr>
        <w:t>nie dopuszcza</w:t>
      </w:r>
      <w:r w:rsidR="00BC465A">
        <w:t xml:space="preserve"> zatrudnienia</w:t>
      </w:r>
      <w:r w:rsidRPr="00C34F23">
        <w:t xml:space="preserve"> podwykonawców do r</w:t>
      </w:r>
      <w:r w:rsidR="001A6DA5">
        <w:t>ealizacji przedmiotu zamówienia,</w:t>
      </w:r>
    </w:p>
    <w:p w:rsidR="00857A50" w:rsidRPr="00C34F23" w:rsidRDefault="00857A50" w:rsidP="00501EC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Wykonawca musi posiadać </w:t>
      </w:r>
      <w:r w:rsidR="00D9085E">
        <w:t xml:space="preserve">stosowne </w:t>
      </w:r>
      <w:r w:rsidRPr="00C34F23">
        <w:t>uprawnienia</w:t>
      </w:r>
      <w:r w:rsidR="001B5425">
        <w:t xml:space="preserve"> elektryczne</w:t>
      </w:r>
      <w:r w:rsidR="00D9085E">
        <w:t>/energetyczne,</w:t>
      </w:r>
    </w:p>
    <w:p w:rsidR="00BC465A" w:rsidRPr="00C34F23" w:rsidRDefault="00857A50" w:rsidP="00501EC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Wykonawca musi posiadać </w:t>
      </w:r>
      <w:r w:rsidRPr="00C34F23">
        <w:t>uprawnienia do pr</w:t>
      </w:r>
      <w:r>
        <w:t>ac na wysokościach.</w:t>
      </w:r>
    </w:p>
    <w:p w:rsidR="00B07520" w:rsidRDefault="00B07520" w:rsidP="00501ECF">
      <w:pPr>
        <w:pStyle w:val="Nagwek31"/>
        <w:jc w:val="both"/>
        <w:rPr>
          <w:rStyle w:val="Wyrnienieintensywne"/>
          <w:caps/>
        </w:rPr>
      </w:pPr>
    </w:p>
    <w:p w:rsidR="00EE6D54" w:rsidRPr="00D40E77" w:rsidRDefault="00EE6D54" w:rsidP="00501ECF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CF">
        <w:rPr>
          <w:rFonts w:ascii="Times New Roman" w:hAnsi="Times New Roman" w:cs="Times New Roman"/>
          <w:sz w:val="24"/>
          <w:szCs w:val="24"/>
        </w:rPr>
        <w:t xml:space="preserve">Wykonawca udzieli gwarancji jakości na przedmiot </w:t>
      </w:r>
      <w:r w:rsidR="0075786B">
        <w:rPr>
          <w:rFonts w:ascii="Times New Roman" w:hAnsi="Times New Roman" w:cs="Times New Roman"/>
          <w:sz w:val="24"/>
          <w:szCs w:val="24"/>
        </w:rPr>
        <w:t xml:space="preserve">zapytania na okres </w:t>
      </w:r>
      <w:r w:rsidR="0011654E">
        <w:rPr>
          <w:rFonts w:ascii="Times New Roman" w:hAnsi="Times New Roman" w:cs="Times New Roman"/>
          <w:sz w:val="24"/>
          <w:szCs w:val="24"/>
        </w:rPr>
        <w:t xml:space="preserve">minimum </w:t>
      </w:r>
      <w:r w:rsidR="0075786B">
        <w:rPr>
          <w:rFonts w:ascii="Times New Roman" w:hAnsi="Times New Roman" w:cs="Times New Roman"/>
          <w:sz w:val="24"/>
          <w:szCs w:val="24"/>
        </w:rPr>
        <w:t>3 lat</w:t>
      </w:r>
      <w:r w:rsidR="0011654E">
        <w:rPr>
          <w:rFonts w:ascii="Times New Roman" w:hAnsi="Times New Roman" w:cs="Times New Roman"/>
          <w:sz w:val="24"/>
          <w:szCs w:val="24"/>
        </w:rPr>
        <w:t>.</w:t>
      </w:r>
    </w:p>
    <w:p w:rsidR="00DE3557" w:rsidRDefault="00E8557F" w:rsidP="0075786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Oferta powinna z</w:t>
      </w:r>
      <w:r w:rsidR="0075786B">
        <w:rPr>
          <w:rFonts w:ascii="Times New Roman" w:hAnsi="Times New Roman" w:cs="Times New Roman"/>
          <w:sz w:val="24"/>
          <w:szCs w:val="24"/>
        </w:rPr>
        <w:t>awierać koszt brutto w PLN.</w:t>
      </w:r>
    </w:p>
    <w:p w:rsidR="00DE3557" w:rsidRPr="00E8557F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FF" w:rsidRDefault="009E74DA" w:rsidP="00501ECF">
      <w:pPr>
        <w:pStyle w:val="Nagwek11"/>
        <w:jc w:val="both"/>
      </w:pPr>
      <w:r>
        <w:t>OPIS KRYTERIÓW WYBORU WYKONAWCY</w:t>
      </w:r>
    </w:p>
    <w:p w:rsidR="00BC465A" w:rsidRPr="00C34F23" w:rsidRDefault="009E74DA" w:rsidP="00501ECF">
      <w:pPr>
        <w:pStyle w:val="NormalnyWeb"/>
        <w:spacing w:before="0" w:beforeAutospacing="0" w:after="0" w:afterAutospacing="0"/>
        <w:jc w:val="both"/>
      </w:pPr>
      <w:r>
        <w:t>Kryterium wyboru ofert dla poszczególnych części jest cena</w:t>
      </w:r>
      <w:r w:rsidR="006D4016">
        <w:t xml:space="preserve">. </w:t>
      </w:r>
      <w:r w:rsidR="002E0952" w:rsidRPr="000212E3">
        <w:rPr>
          <w:color w:val="000000" w:themeColor="text1"/>
        </w:rPr>
        <w:t>Waga kryterium cena wynosi 10</w:t>
      </w:r>
      <w:r w:rsidR="006D4016" w:rsidRPr="000212E3">
        <w:rPr>
          <w:color w:val="000000" w:themeColor="text1"/>
        </w:rPr>
        <w:t>0</w:t>
      </w:r>
      <w:r w:rsidRPr="000212E3">
        <w:rPr>
          <w:color w:val="000000" w:themeColor="text1"/>
        </w:rPr>
        <w:t>%</w:t>
      </w:r>
      <w:r w:rsidR="002E0952" w:rsidRPr="000212E3">
        <w:rPr>
          <w:color w:val="000000" w:themeColor="text1"/>
        </w:rPr>
        <w:t xml:space="preserve">. Ponadto warunkiem wymaganym obligatoryjnie jest </w:t>
      </w:r>
      <w:r w:rsidR="006D4016" w:rsidRPr="000212E3">
        <w:rPr>
          <w:color w:val="000000" w:themeColor="text1"/>
        </w:rPr>
        <w:t>wykazanie się doświad</w:t>
      </w:r>
      <w:r w:rsidR="0075786B">
        <w:rPr>
          <w:color w:val="000000" w:themeColor="text1"/>
        </w:rPr>
        <w:t>czeniem w wykonaniu podobnych</w:t>
      </w:r>
      <w:r w:rsidR="006D4016" w:rsidRPr="000212E3">
        <w:rPr>
          <w:color w:val="000000" w:themeColor="text1"/>
        </w:rPr>
        <w:t xml:space="preserve"> prac</w:t>
      </w:r>
      <w:r w:rsidR="00BC465A">
        <w:rPr>
          <w:color w:val="000000" w:themeColor="text1"/>
        </w:rPr>
        <w:t>,</w:t>
      </w:r>
      <w:r w:rsidR="00BC465A" w:rsidRPr="00C34F23">
        <w:t xml:space="preserve"> przedstawienie listy referencyjnej – co najmniej 3 referencje od różnych Zamawiających/ Zlecających,</w:t>
      </w:r>
    </w:p>
    <w:p w:rsidR="00DD22A3" w:rsidRPr="000212E3" w:rsidRDefault="00DD22A3" w:rsidP="00501E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D22A3" w:rsidRPr="00DD22A3" w:rsidRDefault="00DD22A3" w:rsidP="00501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Niniejsze zapytanie ofertowe jest prowadzone w celu</w:t>
      </w:r>
      <w:r w:rsidR="00A613C9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rozeznania dostępności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świadczonych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, w żadnym wypadku nie stanowi zo</w:t>
      </w:r>
      <w:r w:rsidR="007254D5">
        <w:rPr>
          <w:rStyle w:val="s1"/>
          <w:rFonts w:ascii="Times New Roman" w:hAnsi="Times New Roman" w:cs="Times New Roman"/>
          <w:iCs/>
          <w:sz w:val="24"/>
          <w:szCs w:val="24"/>
        </w:rPr>
        <w:t>bowiązania Zamawiającego do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zakupu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. Wykonawcy z tego tytułu nie przysługują żadne roszczenia względem Zamawiającego</w:t>
      </w:r>
      <w:r w:rsidRPr="00DD22A3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8D31FF" w:rsidRDefault="009E74DA">
      <w:pPr>
        <w:pStyle w:val="Nagwek11"/>
      </w:pPr>
      <w:r>
        <w:t>Warunki Realizacji zamówienia</w:t>
      </w:r>
    </w:p>
    <w:p w:rsidR="008D31FF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37D86" w:rsidRDefault="00F37D8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D86" w:rsidRPr="009B5B36" w:rsidRDefault="000F7B8B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września</w:t>
      </w:r>
      <w:r w:rsidR="009B5B36" w:rsidRPr="009B5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r.</w:t>
      </w:r>
    </w:p>
    <w:p w:rsidR="008D31FF" w:rsidRDefault="009E74DA">
      <w:pPr>
        <w:pStyle w:val="Nagwek11"/>
      </w:pPr>
      <w:r>
        <w:t xml:space="preserve">Termin składania odpowiedzi na zapytania ofertowe </w:t>
      </w:r>
    </w:p>
    <w:p w:rsidR="007254D5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5B36" w:rsidRDefault="009B5B36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B36" w:rsidRPr="009B5B36" w:rsidRDefault="000F7B8B" w:rsidP="007254D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sierpnia</w:t>
      </w:r>
      <w:r w:rsidR="009B5B36" w:rsidRPr="009B5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r.</w:t>
      </w:r>
    </w:p>
    <w:p w:rsidR="008D31FF" w:rsidRPr="005D4CDC" w:rsidRDefault="009E74DA">
      <w:pPr>
        <w:pStyle w:val="Nagwek11"/>
        <w:rPr>
          <w:color w:val="000000" w:themeColor="text1"/>
        </w:rPr>
      </w:pPr>
      <w:r w:rsidRPr="005D4CDC">
        <w:rPr>
          <w:color w:val="000000" w:themeColor="text1"/>
        </w:rPr>
        <w:t>Sposób komunikacji</w:t>
      </w:r>
    </w:p>
    <w:p w:rsidR="008D31FF" w:rsidRDefault="009E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8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B8B">
        <w:rPr>
          <w:rFonts w:ascii="Times New Roman" w:eastAsia="Times New Roman" w:hAnsi="Times New Roman" w:cs="Times New Roman"/>
          <w:sz w:val="24"/>
          <w:szCs w:val="24"/>
          <w:lang w:eastAsia="pl-PL"/>
        </w:rPr>
        <w:t>61 8549972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1FF" w:rsidRDefault="008D31FF" w:rsidP="00CD2535"/>
    <w:sectPr w:rsidR="008D31FF" w:rsidSect="008D31FF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540ECB" w15:done="0"/>
  <w15:commentEx w15:paraId="2ED90657" w15:paraIdParent="23540ECB" w15:done="0"/>
  <w15:commentEx w15:paraId="78A3C3B8" w15:done="0"/>
  <w15:commentEx w15:paraId="1F88E80B" w15:done="0"/>
  <w15:commentEx w15:paraId="52DE12CD" w15:paraIdParent="1F88E80B" w15:done="0"/>
  <w15:commentEx w15:paraId="10531E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540ECB" w16cid:durableId="1FD99901"/>
  <w16cid:commentId w16cid:paraId="2ED90657" w16cid:durableId="1FD999EB"/>
  <w16cid:commentId w16cid:paraId="78A3C3B8" w16cid:durableId="1FD9A3C4"/>
  <w16cid:commentId w16cid:paraId="1F88E80B" w16cid:durableId="1FD99902"/>
  <w16cid:commentId w16cid:paraId="52DE12CD" w16cid:durableId="1FD9A4BA"/>
  <w16cid:commentId w16cid:paraId="10531EE4" w16cid:durableId="1FD9A5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28" w:rsidRDefault="00DD1328" w:rsidP="005D4CDC">
      <w:pPr>
        <w:spacing w:before="0" w:after="0" w:line="240" w:lineRule="auto"/>
      </w:pPr>
      <w:r>
        <w:separator/>
      </w:r>
    </w:p>
  </w:endnote>
  <w:endnote w:type="continuationSeparator" w:id="0">
    <w:p w:rsidR="00DD1328" w:rsidRDefault="00DD1328" w:rsidP="005D4C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252204"/>
      <w:docPartObj>
        <w:docPartGallery w:val="Page Numbers (Bottom of Page)"/>
        <w:docPartUnique/>
      </w:docPartObj>
    </w:sdtPr>
    <w:sdtContent>
      <w:p w:rsidR="005D4CDC" w:rsidRDefault="00DA035C">
        <w:pPr>
          <w:pStyle w:val="Stopka"/>
          <w:jc w:val="right"/>
        </w:pPr>
        <w:fldSimple w:instr=" PAGE   \* MERGEFORMAT ">
          <w:r w:rsidR="00D9085E">
            <w:rPr>
              <w:noProof/>
            </w:rPr>
            <w:t>2</w:t>
          </w:r>
        </w:fldSimple>
      </w:p>
    </w:sdtContent>
  </w:sdt>
  <w:p w:rsidR="005D4CDC" w:rsidRDefault="005D4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28" w:rsidRDefault="00DD1328" w:rsidP="005D4CDC">
      <w:pPr>
        <w:spacing w:before="0" w:after="0" w:line="240" w:lineRule="auto"/>
      </w:pPr>
      <w:r>
        <w:separator/>
      </w:r>
    </w:p>
  </w:footnote>
  <w:footnote w:type="continuationSeparator" w:id="0">
    <w:p w:rsidR="00DD1328" w:rsidRDefault="00DD1328" w:rsidP="005D4C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1">
    <w:nsid w:val="05D73C99"/>
    <w:multiLevelType w:val="hybridMultilevel"/>
    <w:tmpl w:val="EC089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6856"/>
    <w:multiLevelType w:val="multilevel"/>
    <w:tmpl w:val="F314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D4890"/>
    <w:multiLevelType w:val="multilevel"/>
    <w:tmpl w:val="F4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1E70BA9"/>
    <w:multiLevelType w:val="multilevel"/>
    <w:tmpl w:val="0418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E36A6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D7EE5"/>
    <w:multiLevelType w:val="multilevel"/>
    <w:tmpl w:val="ED42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A5762"/>
    <w:multiLevelType w:val="multilevel"/>
    <w:tmpl w:val="07E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97333"/>
    <w:multiLevelType w:val="multilevel"/>
    <w:tmpl w:val="598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71014"/>
    <w:multiLevelType w:val="multilevel"/>
    <w:tmpl w:val="EC668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A4EF2"/>
    <w:multiLevelType w:val="hybridMultilevel"/>
    <w:tmpl w:val="CDBE6FD0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AD70FE5"/>
    <w:multiLevelType w:val="multilevel"/>
    <w:tmpl w:val="051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4BE308C8"/>
    <w:multiLevelType w:val="multilevel"/>
    <w:tmpl w:val="33C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97F4A"/>
    <w:multiLevelType w:val="hybridMultilevel"/>
    <w:tmpl w:val="23829A1C"/>
    <w:lvl w:ilvl="0" w:tplc="1EA6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B86AC1"/>
    <w:multiLevelType w:val="multilevel"/>
    <w:tmpl w:val="76202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07321"/>
    <w:multiLevelType w:val="multilevel"/>
    <w:tmpl w:val="FF0E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B37090"/>
    <w:multiLevelType w:val="multilevel"/>
    <w:tmpl w:val="0B4A7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8B4E8D"/>
    <w:multiLevelType w:val="hybridMultilevel"/>
    <w:tmpl w:val="9CACE1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9373F3"/>
    <w:multiLevelType w:val="multilevel"/>
    <w:tmpl w:val="E7925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B913A7"/>
    <w:multiLevelType w:val="multilevel"/>
    <w:tmpl w:val="359CF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14AEE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FC4BB6"/>
    <w:multiLevelType w:val="hybridMultilevel"/>
    <w:tmpl w:val="B1D6091C"/>
    <w:lvl w:ilvl="0" w:tplc="7C8A19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7"/>
  </w:num>
  <w:num w:numId="2">
    <w:abstractNumId w:val="15"/>
  </w:num>
  <w:num w:numId="3">
    <w:abstractNumId w:val="31"/>
  </w:num>
  <w:num w:numId="4">
    <w:abstractNumId w:val="18"/>
  </w:num>
  <w:num w:numId="5">
    <w:abstractNumId w:val="10"/>
  </w:num>
  <w:num w:numId="6">
    <w:abstractNumId w:val="25"/>
  </w:num>
  <w:num w:numId="7">
    <w:abstractNumId w:val="17"/>
  </w:num>
  <w:num w:numId="8">
    <w:abstractNumId w:val="8"/>
  </w:num>
  <w:num w:numId="9">
    <w:abstractNumId w:val="24"/>
  </w:num>
  <w:num w:numId="10">
    <w:abstractNumId w:val="11"/>
  </w:num>
  <w:num w:numId="11">
    <w:abstractNumId w:val="4"/>
  </w:num>
  <w:num w:numId="12">
    <w:abstractNumId w:val="20"/>
  </w:num>
  <w:num w:numId="13">
    <w:abstractNumId w:val="19"/>
  </w:num>
  <w:num w:numId="14">
    <w:abstractNumId w:val="21"/>
  </w:num>
  <w:num w:numId="15">
    <w:abstractNumId w:val="32"/>
  </w:num>
  <w:num w:numId="16">
    <w:abstractNumId w:val="3"/>
  </w:num>
  <w:num w:numId="17">
    <w:abstractNumId w:val="6"/>
  </w:num>
  <w:num w:numId="18">
    <w:abstractNumId w:val="12"/>
  </w:num>
  <w:num w:numId="19">
    <w:abstractNumId w:val="13"/>
  </w:num>
  <w:num w:numId="20">
    <w:abstractNumId w:val="9"/>
  </w:num>
  <w:num w:numId="21">
    <w:abstractNumId w:val="26"/>
  </w:num>
  <w:num w:numId="22">
    <w:abstractNumId w:val="5"/>
  </w:num>
  <w:num w:numId="23">
    <w:abstractNumId w:val="23"/>
  </w:num>
  <w:num w:numId="24">
    <w:abstractNumId w:val="2"/>
  </w:num>
  <w:num w:numId="25">
    <w:abstractNumId w:val="30"/>
  </w:num>
  <w:num w:numId="26">
    <w:abstractNumId w:val="29"/>
  </w:num>
  <w:num w:numId="27">
    <w:abstractNumId w:val="14"/>
  </w:num>
  <w:num w:numId="28">
    <w:abstractNumId w:val="27"/>
  </w:num>
  <w:num w:numId="29">
    <w:abstractNumId w:val="22"/>
  </w:num>
  <w:num w:numId="30">
    <w:abstractNumId w:val="16"/>
  </w:num>
  <w:num w:numId="31">
    <w:abstractNumId w:val="33"/>
  </w:num>
  <w:num w:numId="32">
    <w:abstractNumId w:val="1"/>
  </w:num>
  <w:num w:numId="33">
    <w:abstractNumId w:val="0"/>
  </w:num>
  <w:num w:numId="3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Pondel">
    <w15:presenceInfo w15:providerId="AD" w15:userId="S-1-5-21-3548832278-3354399091-888402815-38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1FF"/>
    <w:rsid w:val="000047F8"/>
    <w:rsid w:val="000212E3"/>
    <w:rsid w:val="0004614D"/>
    <w:rsid w:val="00054ACE"/>
    <w:rsid w:val="00054C85"/>
    <w:rsid w:val="00064F6F"/>
    <w:rsid w:val="000757A3"/>
    <w:rsid w:val="00091574"/>
    <w:rsid w:val="000A3D61"/>
    <w:rsid w:val="000B7408"/>
    <w:rsid w:val="000D16BA"/>
    <w:rsid w:val="000F7B8B"/>
    <w:rsid w:val="001154FC"/>
    <w:rsid w:val="0011654E"/>
    <w:rsid w:val="00140BC5"/>
    <w:rsid w:val="00145B24"/>
    <w:rsid w:val="00147DA2"/>
    <w:rsid w:val="00170C25"/>
    <w:rsid w:val="00174828"/>
    <w:rsid w:val="001A6DA5"/>
    <w:rsid w:val="001B37E4"/>
    <w:rsid w:val="001B5425"/>
    <w:rsid w:val="001D53F5"/>
    <w:rsid w:val="001E64AD"/>
    <w:rsid w:val="00241F60"/>
    <w:rsid w:val="00262068"/>
    <w:rsid w:val="00272DAA"/>
    <w:rsid w:val="00286537"/>
    <w:rsid w:val="0028668F"/>
    <w:rsid w:val="00286D98"/>
    <w:rsid w:val="002937B2"/>
    <w:rsid w:val="002B5F16"/>
    <w:rsid w:val="002C6CC1"/>
    <w:rsid w:val="002E0702"/>
    <w:rsid w:val="002E0952"/>
    <w:rsid w:val="002E22BC"/>
    <w:rsid w:val="002F06C3"/>
    <w:rsid w:val="00311089"/>
    <w:rsid w:val="0031636C"/>
    <w:rsid w:val="00323B21"/>
    <w:rsid w:val="00327D9F"/>
    <w:rsid w:val="00330F8D"/>
    <w:rsid w:val="003A54C1"/>
    <w:rsid w:val="003C3E84"/>
    <w:rsid w:val="003E7924"/>
    <w:rsid w:val="003F684F"/>
    <w:rsid w:val="00403151"/>
    <w:rsid w:val="00415A36"/>
    <w:rsid w:val="00441B29"/>
    <w:rsid w:val="00442F8A"/>
    <w:rsid w:val="00456BF6"/>
    <w:rsid w:val="00470910"/>
    <w:rsid w:val="00471780"/>
    <w:rsid w:val="0047422F"/>
    <w:rsid w:val="0049064D"/>
    <w:rsid w:val="004B092D"/>
    <w:rsid w:val="004B21EC"/>
    <w:rsid w:val="004C41BC"/>
    <w:rsid w:val="004E0530"/>
    <w:rsid w:val="00501ECF"/>
    <w:rsid w:val="00504377"/>
    <w:rsid w:val="005162C7"/>
    <w:rsid w:val="00524EDD"/>
    <w:rsid w:val="00525BD4"/>
    <w:rsid w:val="00537926"/>
    <w:rsid w:val="00553A1E"/>
    <w:rsid w:val="005600F6"/>
    <w:rsid w:val="00581991"/>
    <w:rsid w:val="00587D00"/>
    <w:rsid w:val="005919CB"/>
    <w:rsid w:val="00593C82"/>
    <w:rsid w:val="00595B8B"/>
    <w:rsid w:val="005A15AC"/>
    <w:rsid w:val="005C0B41"/>
    <w:rsid w:val="005C58F6"/>
    <w:rsid w:val="005C7616"/>
    <w:rsid w:val="005D4CDC"/>
    <w:rsid w:val="00640818"/>
    <w:rsid w:val="006620D0"/>
    <w:rsid w:val="00682D7D"/>
    <w:rsid w:val="00695AF9"/>
    <w:rsid w:val="006B437A"/>
    <w:rsid w:val="006C3FC9"/>
    <w:rsid w:val="006D0086"/>
    <w:rsid w:val="006D4016"/>
    <w:rsid w:val="006F4E80"/>
    <w:rsid w:val="007252BF"/>
    <w:rsid w:val="007254D5"/>
    <w:rsid w:val="0075786B"/>
    <w:rsid w:val="00780836"/>
    <w:rsid w:val="00785D9A"/>
    <w:rsid w:val="007B0B5F"/>
    <w:rsid w:val="007C00CA"/>
    <w:rsid w:val="007C01A0"/>
    <w:rsid w:val="007D50DF"/>
    <w:rsid w:val="0080199F"/>
    <w:rsid w:val="008028C6"/>
    <w:rsid w:val="0081605D"/>
    <w:rsid w:val="0084735F"/>
    <w:rsid w:val="00850B69"/>
    <w:rsid w:val="00857A50"/>
    <w:rsid w:val="008737B1"/>
    <w:rsid w:val="008837FA"/>
    <w:rsid w:val="00893CF3"/>
    <w:rsid w:val="008B02A6"/>
    <w:rsid w:val="008D31FF"/>
    <w:rsid w:val="008D3E9B"/>
    <w:rsid w:val="008E3360"/>
    <w:rsid w:val="00907695"/>
    <w:rsid w:val="0094438F"/>
    <w:rsid w:val="00944F8D"/>
    <w:rsid w:val="009506A3"/>
    <w:rsid w:val="009607CA"/>
    <w:rsid w:val="00967A38"/>
    <w:rsid w:val="009961FA"/>
    <w:rsid w:val="009B2EEF"/>
    <w:rsid w:val="009B3B32"/>
    <w:rsid w:val="009B5817"/>
    <w:rsid w:val="009B5B36"/>
    <w:rsid w:val="009D6F98"/>
    <w:rsid w:val="009E5253"/>
    <w:rsid w:val="009E6686"/>
    <w:rsid w:val="009E74DA"/>
    <w:rsid w:val="009F7524"/>
    <w:rsid w:val="00A3021D"/>
    <w:rsid w:val="00A37871"/>
    <w:rsid w:val="00A401B5"/>
    <w:rsid w:val="00A613C9"/>
    <w:rsid w:val="00B07520"/>
    <w:rsid w:val="00B41A28"/>
    <w:rsid w:val="00B47325"/>
    <w:rsid w:val="00B63809"/>
    <w:rsid w:val="00B67ECB"/>
    <w:rsid w:val="00B71E17"/>
    <w:rsid w:val="00B96313"/>
    <w:rsid w:val="00BC0737"/>
    <w:rsid w:val="00BC465A"/>
    <w:rsid w:val="00BD7A8B"/>
    <w:rsid w:val="00BE7C42"/>
    <w:rsid w:val="00BF6A51"/>
    <w:rsid w:val="00C130F6"/>
    <w:rsid w:val="00C436A0"/>
    <w:rsid w:val="00C57AE7"/>
    <w:rsid w:val="00C57F07"/>
    <w:rsid w:val="00C80D39"/>
    <w:rsid w:val="00C96B0A"/>
    <w:rsid w:val="00CA3B76"/>
    <w:rsid w:val="00CC4817"/>
    <w:rsid w:val="00CD080F"/>
    <w:rsid w:val="00CD2535"/>
    <w:rsid w:val="00CE265C"/>
    <w:rsid w:val="00CF3D8C"/>
    <w:rsid w:val="00CF6EE5"/>
    <w:rsid w:val="00D0579A"/>
    <w:rsid w:val="00D06F74"/>
    <w:rsid w:val="00D12500"/>
    <w:rsid w:val="00D20EB1"/>
    <w:rsid w:val="00D21D01"/>
    <w:rsid w:val="00D24299"/>
    <w:rsid w:val="00D25E49"/>
    <w:rsid w:val="00D31E19"/>
    <w:rsid w:val="00D40E77"/>
    <w:rsid w:val="00D50594"/>
    <w:rsid w:val="00D77ABB"/>
    <w:rsid w:val="00D9085E"/>
    <w:rsid w:val="00D935C5"/>
    <w:rsid w:val="00DA035C"/>
    <w:rsid w:val="00DA4C80"/>
    <w:rsid w:val="00DA5BD3"/>
    <w:rsid w:val="00DB1D2F"/>
    <w:rsid w:val="00DD1328"/>
    <w:rsid w:val="00DD22A3"/>
    <w:rsid w:val="00DD2A25"/>
    <w:rsid w:val="00DE05FC"/>
    <w:rsid w:val="00DE1538"/>
    <w:rsid w:val="00DE3557"/>
    <w:rsid w:val="00DE4468"/>
    <w:rsid w:val="00E034CD"/>
    <w:rsid w:val="00E24851"/>
    <w:rsid w:val="00E2713E"/>
    <w:rsid w:val="00E40144"/>
    <w:rsid w:val="00E7645C"/>
    <w:rsid w:val="00E8557F"/>
    <w:rsid w:val="00E85B94"/>
    <w:rsid w:val="00EB761B"/>
    <w:rsid w:val="00EE1460"/>
    <w:rsid w:val="00EE6D54"/>
    <w:rsid w:val="00EF6E47"/>
    <w:rsid w:val="00F35414"/>
    <w:rsid w:val="00F37D86"/>
    <w:rsid w:val="00F67F5D"/>
    <w:rsid w:val="00F70D61"/>
    <w:rsid w:val="00F76C7F"/>
    <w:rsid w:val="00F9284A"/>
    <w:rsid w:val="00F9786A"/>
    <w:rsid w:val="00FA5126"/>
    <w:rsid w:val="00FC0950"/>
    <w:rsid w:val="00FC5E1C"/>
    <w:rsid w:val="00FD40F2"/>
    <w:rsid w:val="00FE304E"/>
    <w:rsid w:val="00FE5176"/>
    <w:rsid w:val="00FE5DC4"/>
    <w:rsid w:val="00FF6457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poznan.uw.gov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0826-EFBC-4B80-BD0A-7521E4B4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dcterms:created xsi:type="dcterms:W3CDTF">2019-07-15T11:25:00Z</dcterms:created>
  <dcterms:modified xsi:type="dcterms:W3CDTF">2019-07-15T11:25:00Z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